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default" w:ascii="Times New Roman" w:hAnsi="Times New Roman" w:cs="Times New Roman"/>
          <w:b/>
          <w:bCs/>
          <w:lang w:val="en-US"/>
        </w:rPr>
      </w:pPr>
      <w:bookmarkStart w:id="3" w:name="_GoBack"/>
      <w:bookmarkStart w:id="0" w:name="_Toc66008883"/>
      <w:r>
        <w:rPr>
          <w:rFonts w:hint="default" w:ascii="Times New Roman" w:hAnsi="Times New Roman" w:cs="Times New Roman"/>
          <w:b/>
          <w:bCs/>
          <w:lang w:val="vi-VN"/>
        </w:rPr>
        <w:t xml:space="preserve">KHUNG CHƯƠNG TRÌNH ĐÀO TẠO CỬ NHÂN </w:t>
      </w:r>
      <w:bookmarkEnd w:id="0"/>
      <w:r>
        <w:rPr>
          <w:rFonts w:hint="default" w:ascii="Times New Roman" w:hAnsi="Times New Roman" w:cs="Times New Roman"/>
          <w:b/>
          <w:bCs/>
          <w:lang w:val="en-US"/>
        </w:rPr>
        <w:t>SƯ PHẠM LỊCH SỬ</w:t>
      </w:r>
    </w:p>
    <w:p>
      <w:pPr>
        <w:spacing w:before="60" w:after="60" w:line="252" w:lineRule="auto"/>
        <w:ind w:firstLine="567"/>
        <w:jc w:val="center"/>
      </w:pPr>
      <w:r>
        <w:rPr>
          <w:rFonts w:hint="default" w:ascii="Times New Roman" w:hAnsi="Times New Roman" w:cs="Times New Roman"/>
          <w:lang w:val="en-US"/>
        </w:rPr>
        <w:t>(</w:t>
      </w:r>
      <w:r>
        <w:rPr>
          <w:rFonts w:hint="default" w:ascii="Times New Roman" w:hAnsi="Times New Roman" w:cs="Times New Roman"/>
          <w:lang w:val="vi-VN"/>
        </w:rPr>
        <w:t xml:space="preserve">Mã ngành: </w:t>
      </w:r>
      <w:r>
        <w:rPr>
          <w:rStyle w:val="5"/>
          <w:b w:val="0"/>
          <w:i w:val="0"/>
          <w:lang w:val="vi-VN"/>
        </w:rPr>
        <w:t>7140218</w:t>
      </w:r>
      <w:r>
        <w:rPr>
          <w:rStyle w:val="5"/>
          <w:rFonts w:hint="default"/>
          <w:b w:val="0"/>
          <w:i w:val="0"/>
          <w:lang w:val="en-US"/>
        </w:rPr>
        <w:t xml:space="preserve">; </w:t>
      </w:r>
      <w:r>
        <w:rPr>
          <w:rFonts w:hint="default" w:ascii="Times New Roman" w:hAnsi="Times New Roman" w:cs="Times New Roman"/>
          <w:lang w:val="en-US"/>
        </w:rPr>
        <w:t xml:space="preserve">Tổng số: </w:t>
      </w:r>
      <w:r>
        <w:rPr>
          <w:rFonts w:hint="default" w:ascii="Times New Roman" w:hAnsi="Times New Roman" w:cs="Times New Roman"/>
          <w:bCs/>
          <w:lang w:val="vi-VN"/>
        </w:rPr>
        <w:t>136</w:t>
      </w:r>
      <w:r>
        <w:rPr>
          <w:rFonts w:hint="default" w:ascii="Times New Roman" w:hAnsi="Times New Roman" w:cs="Times New Roman"/>
          <w:b/>
          <w:bCs/>
          <w:lang w:val="vi-VN"/>
        </w:rPr>
        <w:t xml:space="preserve"> </w:t>
      </w:r>
      <w:r>
        <w:rPr>
          <w:rFonts w:hint="default" w:ascii="Times New Roman" w:hAnsi="Times New Roman" w:cs="Times New Roman"/>
          <w:lang w:val="vi-VN"/>
        </w:rPr>
        <w:t xml:space="preserve">tín chỉ, chưa kể phần nội dung về Giáo dục Thể chất và Giáo dục Quốc phòng </w:t>
      </w:r>
      <w:r>
        <w:rPr>
          <w:rFonts w:hint="default" w:ascii="Times New Roman" w:hAnsi="Times New Roman" w:cs="Times New Roman"/>
          <w:lang w:val="en-US"/>
        </w:rPr>
        <w:t>)</w:t>
      </w:r>
    </w:p>
    <w:tbl>
      <w:tblPr>
        <w:tblStyle w:val="2"/>
        <w:tblW w:w="931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142"/>
        <w:gridCol w:w="1134"/>
        <w:gridCol w:w="567"/>
        <w:gridCol w:w="567"/>
        <w:gridCol w:w="567"/>
        <w:gridCol w:w="425"/>
        <w:gridCol w:w="473"/>
        <w:gridCol w:w="945"/>
        <w:gridCol w:w="973"/>
        <w:gridCol w:w="7"/>
        <w:gridCol w:w="926"/>
        <w:gridCol w:w="25"/>
        <w:gridCol w:w="20"/>
        <w:gridCol w:w="20"/>
        <w:gridCol w:w="20"/>
        <w:gridCol w:w="2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  <w:tblHeader/>
        </w:trPr>
        <w:tc>
          <w:tcPr>
            <w:tcW w:w="4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Tên các học phần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Mã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học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phần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Học kì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Số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tín chỉ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Số tiết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Số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giờ tự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học,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tự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nghiên cứu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Mã 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học phần/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số tín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chỉ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tiên quyết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750" w:hRule="atLeast"/>
          <w:tblHeader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Lên lớp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 w:hanging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Thực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hành,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thí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 xml:space="preserve">nghiệm, thực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địa</w:t>
            </w:r>
          </w:p>
        </w:tc>
        <w:tc>
          <w:tcPr>
            <w:tcW w:w="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735" w:hRule="atLeast"/>
          <w:tblHeader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LT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BT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Khối học vấn chung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Khối học vấn chung toàn trường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Bắt buộc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Triết học Mác </w:t>
            </w:r>
            <w:bookmarkStart w:id="1" w:name="OLE_LINK4"/>
            <w:bookmarkStart w:id="2" w:name="OLE_LINK3"/>
            <w:r>
              <w:rPr>
                <w:rFonts w:ascii="Times New Roman" w:hAnsi="Times New Roman"/>
              </w:rPr>
              <w:t>–</w:t>
            </w:r>
            <w:bookmarkEnd w:id="1"/>
            <w:bookmarkEnd w:id="2"/>
            <w:r>
              <w:rPr>
                <w:rFonts w:ascii="Times New Roman" w:hAnsi="Times New Roman"/>
              </w:rPr>
              <w:t xml:space="preserve"> Lênin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PHIS 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Kinh tế chính trị Mác – Lê nin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 104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PHIS 105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nghĩa xã hội khoa học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PHIS 105</w:t>
            </w:r>
            <w:r>
              <w:rPr>
                <w:rFonts w:ascii="Times New Roman" w:hAnsi="Times New Roman"/>
                <w:bCs/>
              </w:rPr>
              <w:t>, POLI 104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Đảng Cộng sản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 204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PHIS 105, </w:t>
            </w:r>
            <w:r>
              <w:rPr>
                <w:rFonts w:ascii="Times New Roman" w:hAnsi="Times New Roman"/>
                <w:bCs/>
              </w:rPr>
              <w:t>POLI 104, POLI 106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Tư tưởng Hồ Chí Minh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 202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PHIS 105, </w:t>
            </w:r>
            <w:r>
              <w:rPr>
                <w:rFonts w:ascii="Times New Roman" w:hAnsi="Times New Roman"/>
                <w:bCs/>
              </w:rPr>
              <w:t>POLI 104, POLI 106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 1-A1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 103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 1-A2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 104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Trung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 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Pháp 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 104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Nga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RUSS 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Trung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Pháp 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Nga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RUSS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Tâm lí học giáo dục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Thống kê xã hội học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 137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Tự chọn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2/6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học đại cương 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 103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Tiếng Việt thực hành 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Nghệ thuật đại cương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Giáo dục thể chất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thể chất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PHYE 150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Giáo dục thể chất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PHYE 151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thể chất 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PHYE 250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thể chất 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PHYE 251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quốc phòng (HP1)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DEFE 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quốc phòng (HP2)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DEFE 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quốc phòng (HP3)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DEFE 205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quốc phòng (HP4)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DEFE 206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Khối học vấn chung của nhóm ngành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Nhóm ngành Khoa học Xã hội</w:t>
            </w:r>
          </w:p>
        </w:tc>
        <w:tc>
          <w:tcPr>
            <w:tcW w:w="6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sở văn hóa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Nhập môn Khoa học Xã hội và Nhân văn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học đại cương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hội học đại cương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văn minh thế giới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110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Khối học vấn chuyên môn nghiệp vụ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Nghiệp vụ chung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Bắt buộc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Giáo dục học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Lí luận dạy học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Đánh giá trong giáo dục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201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hành kĩ năng giáo dục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Tự chọn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4/8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Giao tiếp sư phạm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1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Phát triển mối quan hệ nhà trường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 104-B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?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Phát triển chương trình nhà trường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004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 307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Triển khai chương trình giáo dục phổ thông trong nhà trường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COMM004-B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 307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Nghiệp vụ chuyên ngành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Lí luận và phương pháp dạy học môn Lịch sử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HIST603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Xây dựng kế hoạch dạy học môn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Lịch sử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HIST604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dạy học môn Lịch sử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HIST700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Thực hành </w:t>
            </w:r>
            <w:r>
              <w:rPr>
                <w:rFonts w:ascii="Times New Roman" w:hAnsi="Times New Roman"/>
                <w:b/>
                <w:i/>
              </w:rPr>
              <w:br w:type="textWrapping"/>
            </w:r>
            <w:r>
              <w:rPr>
                <w:rFonts w:ascii="Times New Roman" w:hAnsi="Times New Roman"/>
                <w:b/>
                <w:i/>
              </w:rPr>
              <w:t>sư phạm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Bắt buộc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luyện nghiệp vụ sư phạm thường xuyên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tập tại trường phổ thông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 013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Thực tập tại trường phổ thông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 014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Tự chọn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hành dạy học môn Lịch sử ở trường sư phạm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HIST504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Trải nghiệm dạy học môn Lịch sử ở trường sư phạm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HIST505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học phần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HK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BT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học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Tiên quyết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Khối học vấn </w:t>
            </w:r>
            <w:r>
              <w:rPr>
                <w:rFonts w:ascii="Times New Roman" w:hAnsi="Times New Roman"/>
                <w:b/>
                <w:bCs/>
              </w:rPr>
              <w:br w:type="textWrapping"/>
            </w:r>
            <w:r>
              <w:rPr>
                <w:rFonts w:ascii="Times New Roman" w:hAnsi="Times New Roman"/>
                <w:b/>
                <w:bCs/>
              </w:rPr>
              <w:t>chuyên ngành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Phần bắt buộc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Lí luận, thực tế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55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Khảo cổ học đại cương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HIST200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quan hệ quốc tế đại cương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HIST300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Lí luận sử học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tế chuyên môn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HIST600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Lịch sử thế giới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Lịch sử thế giới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cổ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302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Lịch sử thế giới trung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302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Lịch sử thế giới cận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thế giới hiện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Lịch sử khu vực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9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và văn hóa Đông Nam 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HIST403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39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Việt Nam từ nguyên thủy đến năm 1858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303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Việt Nam từ năm 1858 đến năm 1945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304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Lịch sử Việt Nam từ năm 1945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đến nay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Làng xã và đô thị Việt Nam trong lịch sử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HIST605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 ngoại giao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HIST 501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thổ, chủ quyền lãnh thổ của Việt Nam và vấn đề Biển Đông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Tự chọn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20/46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1a. Giao lưu văn hóa Đông – Tây trong lịch sử thế giới cổ – trung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1b. Văn hóa </w:t>
            </w:r>
            <w:r>
              <w:rPr>
                <w:rFonts w:ascii="Times New Roman" w:hAnsi="Times New Roman"/>
                <w:shd w:val="clear" w:color="auto" w:fill="FFFFFF"/>
              </w:rPr>
              <w:br w:type="textWrapping"/>
            </w:r>
            <w:r>
              <w:rPr>
                <w:rFonts w:ascii="Times New Roman" w:hAnsi="Times New Roman"/>
                <w:shd w:val="clear" w:color="auto" w:fill="FFFFFF"/>
              </w:rPr>
              <w:t>Trung Quốc cố – trung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400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2a. Cải cách, đổi mới ở châu Á thời Cận – Hiện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2b. Tín ngưỡng và tôn giáo trong </w:t>
            </w:r>
            <w:r>
              <w:rPr>
                <w:rFonts w:ascii="Times New Roman" w:hAnsi="Times New Roman"/>
                <w:shd w:val="clear" w:color="auto" w:fill="FFFFFF"/>
              </w:rPr>
              <w:br w:type="textWrapping"/>
            </w:r>
            <w:r>
              <w:rPr>
                <w:rFonts w:ascii="Times New Roman" w:hAnsi="Times New Roman"/>
                <w:shd w:val="clear" w:color="auto" w:fill="FFFFFF"/>
              </w:rPr>
              <w:t>lịch sử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3a. Lịch sử các cuộc cách mạng công nghiệp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  <w:tc>
          <w:tcPr>
            <w:tcW w:w="25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3b. Quá trình hình thành và phát triển của chủ nghĩa tư bản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4a. Chủ nghĩa xã hội – Lí luận và thực tiễn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4b. Phong trào giải phóng dân tộc trong thế kỉ 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60" w:after="6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5a. Lịch sử văn minh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5b. Các cuộc cải cách ở Việt Nam thời cổ – trung đại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6a. Lịch sử Nhà nước và Pháp luật 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6b. Miền Nam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Việt Nam thời kì 1954 – 1975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 710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7a. Chiến tranh bảo vệ Tổ quốc và giải phóng dân tộc trong lịch sử </w:t>
            </w:r>
            <w:r>
              <w:rPr>
                <w:rFonts w:ascii="Times New Roman" w:hAnsi="Times New Roman"/>
                <w:bCs/>
                <w:iCs/>
              </w:rPr>
              <w:br w:type="textWrapping"/>
            </w:r>
            <w:r>
              <w:rPr>
                <w:rFonts w:ascii="Times New Roman" w:hAnsi="Times New Roman"/>
                <w:bCs/>
                <w:iCs/>
              </w:rPr>
              <w:t>Việt Nam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7b. Biến đổi cơ cấu kinh tế, xã hội Việt Nam từ cuối thế kỉ XIX đến đầu thế kỉ XXI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712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5" w:type="dxa"/>
          <w:trHeight w:val="25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 nghiên cứu khoa học (thay thế các chuyên đề có số tín chỉ tương đương)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HIST800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60" w:after="60" w:line="264" w:lineRule="auto"/>
              <w:ind w:left="-57" w:right="-12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501</w:t>
            </w:r>
          </w:p>
          <w:p>
            <w:pPr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 601</w:t>
            </w:r>
          </w:p>
        </w:tc>
      </w:tr>
    </w:tbl>
    <w:p/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8B16E44"/>
    <w:rsid w:val="08B16E44"/>
    <w:rsid w:val="620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 w:line="360" w:lineRule="auto"/>
    </w:pPr>
    <w:rPr>
      <w:rFonts w:ascii=".VnTime" w:hAnsi=".VnTime" w:eastAsia="Times New Roman" w:cs="Times New Roman"/>
      <w:sz w:val="26"/>
      <w:szCs w:val="26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uc luc 2"/>
    <w:basedOn w:val="1"/>
    <w:qFormat/>
    <w:uiPriority w:val="0"/>
    <w:pPr>
      <w:widowControl w:val="0"/>
      <w:tabs>
        <w:tab w:val="left" w:pos="851"/>
      </w:tabs>
      <w:spacing w:before="60" w:after="60" w:line="264" w:lineRule="auto"/>
      <w:jc w:val="center"/>
    </w:pPr>
    <w:rPr>
      <w:rFonts w:ascii="Times New Roman" w:hAnsi="Times New Roman"/>
      <w:b/>
    </w:rPr>
  </w:style>
  <w:style w:type="character" w:customStyle="1" w:styleId="5">
    <w:name w:val="fontstyle01"/>
    <w:basedOn w:val="3"/>
    <w:uiPriority w:val="0"/>
    <w:rPr>
      <w:rFonts w:hint="default" w:ascii="BoldItalic" w:hAnsi="BoldItalic"/>
      <w:b/>
      <w:bCs/>
      <w:i/>
      <w:i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2022-11-27T21:55:00Z</dcterms:created>
  <dc:creator>asus</dc:creator>
  <cp:lastModifiedBy>asus</cp:lastModifiedBy>
  <dcterms:modified xsi:type="dcterms:W3CDTF">2022-11-27T22:01:41Z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2145CB4D0A134AEF8D04710D096B789A</vt:lpwstr>
  </property>
</Properties>
</file>