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653" w:rsidRPr="00A01653" w:rsidRDefault="00A01653" w:rsidP="00A01653">
      <w:pPr>
        <w:widowControl w:val="0"/>
        <w:spacing w:before="75" w:after="280" w:line="240" w:lineRule="auto"/>
        <w:rPr>
          <w:b/>
          <w:sz w:val="24"/>
          <w:szCs w:val="24"/>
        </w:rPr>
      </w:pPr>
      <w:r w:rsidRPr="00A01653">
        <w:rPr>
          <w:b/>
          <w:sz w:val="24"/>
          <w:szCs w:val="24"/>
        </w:rPr>
        <w:t>BỘ GIÁO DỤC VÀ ĐÀO TẠO</w:t>
      </w:r>
    </w:p>
    <w:p w:rsidR="00A01653" w:rsidRPr="00A01653" w:rsidRDefault="00A01653" w:rsidP="00A01653">
      <w:pPr>
        <w:widowControl w:val="0"/>
        <w:spacing w:before="75" w:after="280" w:line="240" w:lineRule="auto"/>
        <w:rPr>
          <w:b/>
          <w:sz w:val="24"/>
          <w:szCs w:val="24"/>
        </w:rPr>
      </w:pPr>
      <w:r w:rsidRPr="00A01653">
        <w:rPr>
          <w:b/>
          <w:sz w:val="24"/>
          <w:szCs w:val="24"/>
        </w:rPr>
        <w:t>TRƯỜNG ĐẠI HỘC SƯ PHẠM HÀ NỘI</w:t>
      </w:r>
    </w:p>
    <w:p w:rsidR="00A01653" w:rsidRPr="00A01653" w:rsidRDefault="00A01653">
      <w:pPr>
        <w:widowControl w:val="0"/>
        <w:jc w:val="center"/>
        <w:rPr>
          <w:b/>
          <w:sz w:val="24"/>
          <w:szCs w:val="24"/>
        </w:rPr>
      </w:pPr>
    </w:p>
    <w:p w:rsidR="00FF23E5" w:rsidRPr="00A01653" w:rsidRDefault="00D63EBF">
      <w:pPr>
        <w:widowControl w:val="0"/>
        <w:jc w:val="center"/>
        <w:rPr>
          <w:b/>
          <w:sz w:val="24"/>
          <w:szCs w:val="24"/>
        </w:rPr>
      </w:pPr>
      <w:r w:rsidRPr="00A01653">
        <w:rPr>
          <w:b/>
          <w:sz w:val="24"/>
          <w:szCs w:val="24"/>
        </w:rPr>
        <w:t>KẾT QUẢ NGHIÊN CỨU CỦA CÁC ĐỀ TÀI KHOA HỌC CÔNG NGHỆ CẤP BỘ GIÁO DỤC VÀ ĐÀO TẠO THỰC HIỆN TỪ NĂM 2018</w:t>
      </w:r>
    </w:p>
    <w:tbl>
      <w:tblPr>
        <w:tblStyle w:val="a3"/>
        <w:tblW w:w="22856" w:type="dxa"/>
        <w:tblInd w:w="-699" w:type="dxa"/>
        <w:tblLayout w:type="fixed"/>
        <w:tblLook w:val="0400"/>
      </w:tblPr>
      <w:tblGrid>
        <w:gridCol w:w="547"/>
        <w:gridCol w:w="2205"/>
        <w:gridCol w:w="1940"/>
        <w:gridCol w:w="1035"/>
        <w:gridCol w:w="1035"/>
        <w:gridCol w:w="1178"/>
        <w:gridCol w:w="1178"/>
        <w:gridCol w:w="5483"/>
        <w:gridCol w:w="2536"/>
        <w:gridCol w:w="2692"/>
        <w:gridCol w:w="3013"/>
        <w:gridCol w:w="14"/>
      </w:tblGrid>
      <w:tr w:rsidR="00FF23E5" w:rsidRPr="00A01653" w:rsidTr="00D63EBF">
        <w:tc>
          <w:tcPr>
            <w:tcW w:w="547" w:type="dxa"/>
            <w:vMerge w:val="restart"/>
            <w:tcBorders>
              <w:top w:val="single" w:sz="8" w:space="0" w:color="000000"/>
              <w:left w:val="single" w:sz="8" w:space="0" w:color="000000"/>
              <w:right w:val="nil"/>
            </w:tcBorders>
            <w:vAlign w:val="center"/>
          </w:tcPr>
          <w:p w:rsidR="00FF23E5" w:rsidRPr="00A01653" w:rsidRDefault="009120E6">
            <w:pPr>
              <w:widowControl w:val="0"/>
              <w:spacing w:line="240" w:lineRule="auto"/>
              <w:ind w:left="28" w:right="57"/>
              <w:rPr>
                <w:rFonts w:eastAsia="Calibri"/>
                <w:b/>
                <w:color w:val="000000"/>
                <w:sz w:val="24"/>
                <w:szCs w:val="24"/>
              </w:rPr>
            </w:pPr>
            <w:r w:rsidRPr="00A01653">
              <w:rPr>
                <w:rFonts w:eastAsia="Calibri"/>
                <w:b/>
                <w:color w:val="000000"/>
                <w:sz w:val="24"/>
                <w:szCs w:val="24"/>
              </w:rPr>
              <w:t>TT</w:t>
            </w:r>
          </w:p>
        </w:tc>
        <w:tc>
          <w:tcPr>
            <w:tcW w:w="2205" w:type="dxa"/>
            <w:vMerge w:val="restart"/>
            <w:tcBorders>
              <w:top w:val="single" w:sz="8" w:space="0" w:color="000000"/>
              <w:left w:val="single" w:sz="8" w:space="0" w:color="000000"/>
              <w:right w:val="nil"/>
            </w:tcBorders>
            <w:vAlign w:val="center"/>
          </w:tcPr>
          <w:p w:rsidR="00FF23E5" w:rsidRPr="00A01653" w:rsidRDefault="009120E6">
            <w:pPr>
              <w:widowControl w:val="0"/>
              <w:spacing w:line="240" w:lineRule="auto"/>
              <w:ind w:left="28" w:right="57"/>
              <w:rPr>
                <w:rFonts w:eastAsia="Calibri"/>
                <w:b/>
                <w:color w:val="000000"/>
                <w:sz w:val="24"/>
                <w:szCs w:val="24"/>
              </w:rPr>
            </w:pPr>
            <w:r w:rsidRPr="00A01653">
              <w:rPr>
                <w:rFonts w:eastAsia="Calibri"/>
                <w:b/>
                <w:color w:val="000000"/>
                <w:sz w:val="24"/>
                <w:szCs w:val="24"/>
              </w:rPr>
              <w:t>Tên dự án, nhiệm vụ khoa học công nghệ</w:t>
            </w:r>
          </w:p>
        </w:tc>
        <w:tc>
          <w:tcPr>
            <w:tcW w:w="1940" w:type="dxa"/>
            <w:vMerge w:val="restart"/>
            <w:tcBorders>
              <w:top w:val="single" w:sz="8" w:space="0" w:color="000000"/>
              <w:left w:val="single" w:sz="8" w:space="0" w:color="000000"/>
              <w:right w:val="nil"/>
            </w:tcBorders>
            <w:vAlign w:val="center"/>
          </w:tcPr>
          <w:p w:rsidR="00FF23E5" w:rsidRPr="00A01653" w:rsidRDefault="009120E6">
            <w:pPr>
              <w:widowControl w:val="0"/>
              <w:spacing w:line="240" w:lineRule="auto"/>
              <w:ind w:left="28" w:right="57"/>
              <w:rPr>
                <w:rFonts w:eastAsia="Calibri"/>
                <w:b/>
                <w:color w:val="000000"/>
                <w:sz w:val="24"/>
                <w:szCs w:val="24"/>
              </w:rPr>
            </w:pPr>
            <w:r w:rsidRPr="00A01653">
              <w:rPr>
                <w:rFonts w:eastAsia="Calibri"/>
                <w:b/>
                <w:color w:val="000000"/>
                <w:sz w:val="24"/>
                <w:szCs w:val="24"/>
              </w:rPr>
              <w:t>Người chủ trì và các thành viên</w:t>
            </w:r>
          </w:p>
        </w:tc>
        <w:tc>
          <w:tcPr>
            <w:tcW w:w="1035" w:type="dxa"/>
            <w:vMerge w:val="restart"/>
            <w:tcBorders>
              <w:top w:val="single" w:sz="8" w:space="0" w:color="000000"/>
              <w:left w:val="single" w:sz="8" w:space="0" w:color="000000"/>
              <w:right w:val="nil"/>
            </w:tcBorders>
            <w:vAlign w:val="center"/>
          </w:tcPr>
          <w:p w:rsidR="00FF23E5" w:rsidRPr="00A01653" w:rsidRDefault="009120E6">
            <w:pPr>
              <w:widowControl w:val="0"/>
              <w:spacing w:line="240" w:lineRule="auto"/>
              <w:ind w:left="28" w:right="57"/>
              <w:rPr>
                <w:rFonts w:eastAsia="Calibri"/>
                <w:b/>
                <w:color w:val="000000"/>
                <w:sz w:val="24"/>
                <w:szCs w:val="24"/>
              </w:rPr>
            </w:pPr>
            <w:r w:rsidRPr="00A01653">
              <w:rPr>
                <w:rFonts w:eastAsia="Calibri"/>
                <w:b/>
                <w:color w:val="000000"/>
                <w:sz w:val="24"/>
                <w:szCs w:val="24"/>
              </w:rPr>
              <w:t>Đối tác trong nước và quốc tế</w:t>
            </w:r>
          </w:p>
        </w:tc>
        <w:tc>
          <w:tcPr>
            <w:tcW w:w="1035" w:type="dxa"/>
            <w:vMerge w:val="restart"/>
            <w:tcBorders>
              <w:top w:val="single" w:sz="8" w:space="0" w:color="000000"/>
              <w:left w:val="single" w:sz="8" w:space="0" w:color="000000"/>
              <w:right w:val="nil"/>
            </w:tcBorders>
            <w:vAlign w:val="center"/>
          </w:tcPr>
          <w:p w:rsidR="00FF23E5" w:rsidRPr="00A01653" w:rsidRDefault="009120E6">
            <w:pPr>
              <w:widowControl w:val="0"/>
              <w:spacing w:line="240" w:lineRule="auto"/>
              <w:ind w:left="28" w:right="57"/>
              <w:rPr>
                <w:rFonts w:eastAsia="Calibri"/>
                <w:b/>
                <w:color w:val="000000"/>
                <w:sz w:val="24"/>
                <w:szCs w:val="24"/>
              </w:rPr>
            </w:pPr>
            <w:r w:rsidRPr="00A01653">
              <w:rPr>
                <w:rFonts w:eastAsia="Calibri"/>
                <w:b/>
                <w:color w:val="000000"/>
                <w:sz w:val="24"/>
                <w:szCs w:val="24"/>
              </w:rPr>
              <w:t>Thời gian thực hiện</w:t>
            </w:r>
          </w:p>
        </w:tc>
        <w:tc>
          <w:tcPr>
            <w:tcW w:w="1178" w:type="dxa"/>
            <w:vMerge w:val="restart"/>
            <w:tcBorders>
              <w:top w:val="single" w:sz="8" w:space="0" w:color="000000"/>
              <w:left w:val="single" w:sz="8" w:space="0" w:color="000000"/>
              <w:right w:val="single" w:sz="8" w:space="0" w:color="000000"/>
            </w:tcBorders>
          </w:tcPr>
          <w:p w:rsidR="00FF23E5" w:rsidRPr="00A01653" w:rsidRDefault="009120E6">
            <w:pPr>
              <w:widowControl w:val="0"/>
              <w:spacing w:line="240" w:lineRule="auto"/>
              <w:ind w:left="28" w:right="57"/>
              <w:rPr>
                <w:rFonts w:eastAsia="Calibri"/>
                <w:b/>
                <w:color w:val="000000"/>
                <w:sz w:val="24"/>
                <w:szCs w:val="24"/>
              </w:rPr>
            </w:pPr>
            <w:r w:rsidRPr="00A01653">
              <w:rPr>
                <w:rFonts w:eastAsia="Calibri"/>
                <w:b/>
                <w:color w:val="000000"/>
                <w:sz w:val="24"/>
                <w:szCs w:val="24"/>
              </w:rPr>
              <w:t>Đang thực hiện/ Nghiệm thu/ Thanh lý</w:t>
            </w:r>
          </w:p>
        </w:tc>
        <w:tc>
          <w:tcPr>
            <w:tcW w:w="1178" w:type="dxa"/>
            <w:vMerge w:val="restart"/>
            <w:tcBorders>
              <w:top w:val="single" w:sz="8" w:space="0" w:color="000000"/>
              <w:left w:val="single" w:sz="8" w:space="0" w:color="000000"/>
              <w:right w:val="single" w:sz="4" w:space="0" w:color="000000"/>
            </w:tcBorders>
            <w:vAlign w:val="center"/>
          </w:tcPr>
          <w:p w:rsidR="00FF23E5" w:rsidRPr="00A01653" w:rsidRDefault="009120E6">
            <w:pPr>
              <w:widowControl w:val="0"/>
              <w:spacing w:line="240" w:lineRule="auto"/>
              <w:ind w:left="28" w:right="57"/>
              <w:jc w:val="center"/>
              <w:rPr>
                <w:rFonts w:eastAsia="Calibri"/>
                <w:b/>
                <w:color w:val="000000"/>
                <w:sz w:val="24"/>
                <w:szCs w:val="24"/>
              </w:rPr>
            </w:pPr>
            <w:r w:rsidRPr="00A01653">
              <w:rPr>
                <w:rFonts w:eastAsia="Calibri"/>
                <w:b/>
                <w:color w:val="000000"/>
                <w:sz w:val="24"/>
                <w:szCs w:val="24"/>
              </w:rPr>
              <w:t>Kinh phí thực hiện (triệu đồng)</w:t>
            </w:r>
          </w:p>
        </w:tc>
        <w:tc>
          <w:tcPr>
            <w:tcW w:w="13738" w:type="dxa"/>
            <w:gridSpan w:val="5"/>
            <w:tcBorders>
              <w:top w:val="single" w:sz="4" w:space="0" w:color="000000"/>
              <w:left w:val="single" w:sz="4" w:space="0" w:color="000000"/>
              <w:bottom w:val="single" w:sz="4" w:space="0" w:color="000000"/>
              <w:right w:val="single" w:sz="4" w:space="0" w:color="000000"/>
            </w:tcBorders>
            <w:vAlign w:val="center"/>
          </w:tcPr>
          <w:p w:rsidR="00FF23E5" w:rsidRPr="00A01653" w:rsidRDefault="009120E6" w:rsidP="00D63EBF">
            <w:pPr>
              <w:widowControl w:val="0"/>
              <w:spacing w:line="240" w:lineRule="auto"/>
              <w:ind w:left="28" w:right="57"/>
              <w:jc w:val="center"/>
              <w:rPr>
                <w:rFonts w:eastAsia="Calibri"/>
                <w:b/>
                <w:color w:val="000000"/>
                <w:sz w:val="24"/>
                <w:szCs w:val="24"/>
              </w:rPr>
            </w:pPr>
            <w:r w:rsidRPr="00A01653">
              <w:rPr>
                <w:rFonts w:eastAsia="Calibri"/>
                <w:b/>
                <w:color w:val="000000"/>
                <w:sz w:val="24"/>
                <w:szCs w:val="24"/>
              </w:rPr>
              <w:t xml:space="preserve">Sản phẩm, ứng dụng thực tiễn đã hoàn thành của đề tài </w:t>
            </w:r>
          </w:p>
        </w:tc>
      </w:tr>
      <w:tr w:rsidR="00FF23E5" w:rsidRPr="00A01653" w:rsidTr="00D63EBF">
        <w:trPr>
          <w:gridAfter w:val="1"/>
          <w:wAfter w:w="14" w:type="dxa"/>
        </w:trPr>
        <w:tc>
          <w:tcPr>
            <w:tcW w:w="547" w:type="dxa"/>
            <w:vMerge/>
            <w:tcBorders>
              <w:top w:val="single" w:sz="8" w:space="0" w:color="000000"/>
              <w:left w:val="single" w:sz="8" w:space="0" w:color="000000"/>
              <w:right w:val="nil"/>
            </w:tcBorders>
            <w:vAlign w:val="center"/>
          </w:tcPr>
          <w:p w:rsidR="00FF23E5" w:rsidRPr="00A01653" w:rsidRDefault="00FF23E5">
            <w:pPr>
              <w:widowControl w:val="0"/>
              <w:pBdr>
                <w:top w:val="nil"/>
                <w:left w:val="nil"/>
                <w:bottom w:val="nil"/>
                <w:right w:val="nil"/>
                <w:between w:val="nil"/>
              </w:pBdr>
              <w:spacing w:line="276" w:lineRule="auto"/>
              <w:rPr>
                <w:rFonts w:eastAsia="Calibri"/>
                <w:b/>
                <w:color w:val="000000"/>
                <w:sz w:val="24"/>
                <w:szCs w:val="24"/>
              </w:rPr>
            </w:pPr>
          </w:p>
        </w:tc>
        <w:tc>
          <w:tcPr>
            <w:tcW w:w="2205" w:type="dxa"/>
            <w:vMerge/>
            <w:tcBorders>
              <w:top w:val="single" w:sz="8" w:space="0" w:color="000000"/>
              <w:left w:val="single" w:sz="8" w:space="0" w:color="000000"/>
              <w:right w:val="nil"/>
            </w:tcBorders>
            <w:vAlign w:val="center"/>
          </w:tcPr>
          <w:p w:rsidR="00FF23E5" w:rsidRPr="00A01653" w:rsidRDefault="00FF23E5">
            <w:pPr>
              <w:widowControl w:val="0"/>
              <w:pBdr>
                <w:top w:val="nil"/>
                <w:left w:val="nil"/>
                <w:bottom w:val="nil"/>
                <w:right w:val="nil"/>
                <w:between w:val="nil"/>
              </w:pBdr>
              <w:spacing w:line="276" w:lineRule="auto"/>
              <w:rPr>
                <w:rFonts w:eastAsia="Calibri"/>
                <w:b/>
                <w:color w:val="000000"/>
                <w:sz w:val="24"/>
                <w:szCs w:val="24"/>
              </w:rPr>
            </w:pPr>
          </w:p>
        </w:tc>
        <w:tc>
          <w:tcPr>
            <w:tcW w:w="1940" w:type="dxa"/>
            <w:vMerge/>
            <w:tcBorders>
              <w:top w:val="single" w:sz="8" w:space="0" w:color="000000"/>
              <w:left w:val="single" w:sz="8" w:space="0" w:color="000000"/>
              <w:right w:val="nil"/>
            </w:tcBorders>
            <w:vAlign w:val="center"/>
          </w:tcPr>
          <w:p w:rsidR="00FF23E5" w:rsidRPr="00A01653" w:rsidRDefault="00FF23E5">
            <w:pPr>
              <w:widowControl w:val="0"/>
              <w:pBdr>
                <w:top w:val="nil"/>
                <w:left w:val="nil"/>
                <w:bottom w:val="nil"/>
                <w:right w:val="nil"/>
                <w:between w:val="nil"/>
              </w:pBdr>
              <w:spacing w:line="276" w:lineRule="auto"/>
              <w:rPr>
                <w:rFonts w:eastAsia="Calibri"/>
                <w:b/>
                <w:color w:val="000000"/>
                <w:sz w:val="24"/>
                <w:szCs w:val="24"/>
              </w:rPr>
            </w:pPr>
          </w:p>
        </w:tc>
        <w:tc>
          <w:tcPr>
            <w:tcW w:w="1035" w:type="dxa"/>
            <w:vMerge/>
            <w:tcBorders>
              <w:top w:val="single" w:sz="8" w:space="0" w:color="000000"/>
              <w:left w:val="single" w:sz="8" w:space="0" w:color="000000"/>
              <w:right w:val="nil"/>
            </w:tcBorders>
            <w:vAlign w:val="center"/>
          </w:tcPr>
          <w:p w:rsidR="00FF23E5" w:rsidRPr="00A01653" w:rsidRDefault="00FF23E5">
            <w:pPr>
              <w:widowControl w:val="0"/>
              <w:pBdr>
                <w:top w:val="nil"/>
                <w:left w:val="nil"/>
                <w:bottom w:val="nil"/>
                <w:right w:val="nil"/>
                <w:between w:val="nil"/>
              </w:pBdr>
              <w:spacing w:line="276" w:lineRule="auto"/>
              <w:rPr>
                <w:rFonts w:eastAsia="Calibri"/>
                <w:b/>
                <w:color w:val="000000"/>
                <w:sz w:val="24"/>
                <w:szCs w:val="24"/>
              </w:rPr>
            </w:pPr>
          </w:p>
        </w:tc>
        <w:tc>
          <w:tcPr>
            <w:tcW w:w="1035" w:type="dxa"/>
            <w:vMerge/>
            <w:tcBorders>
              <w:top w:val="single" w:sz="8" w:space="0" w:color="000000"/>
              <w:left w:val="single" w:sz="8" w:space="0" w:color="000000"/>
              <w:right w:val="nil"/>
            </w:tcBorders>
            <w:vAlign w:val="center"/>
          </w:tcPr>
          <w:p w:rsidR="00FF23E5" w:rsidRPr="00A01653" w:rsidRDefault="00FF23E5">
            <w:pPr>
              <w:widowControl w:val="0"/>
              <w:pBdr>
                <w:top w:val="nil"/>
                <w:left w:val="nil"/>
                <w:bottom w:val="nil"/>
                <w:right w:val="nil"/>
                <w:between w:val="nil"/>
              </w:pBdr>
              <w:spacing w:line="276" w:lineRule="auto"/>
              <w:rPr>
                <w:rFonts w:eastAsia="Calibri"/>
                <w:b/>
                <w:color w:val="000000"/>
                <w:sz w:val="24"/>
                <w:szCs w:val="24"/>
              </w:rPr>
            </w:pPr>
          </w:p>
        </w:tc>
        <w:tc>
          <w:tcPr>
            <w:tcW w:w="1178" w:type="dxa"/>
            <w:vMerge/>
            <w:tcBorders>
              <w:top w:val="single" w:sz="8" w:space="0" w:color="000000"/>
              <w:left w:val="single" w:sz="8" w:space="0" w:color="000000"/>
              <w:right w:val="single" w:sz="8" w:space="0" w:color="000000"/>
            </w:tcBorders>
          </w:tcPr>
          <w:p w:rsidR="00FF23E5" w:rsidRPr="00A01653" w:rsidRDefault="00FF23E5">
            <w:pPr>
              <w:widowControl w:val="0"/>
              <w:pBdr>
                <w:top w:val="nil"/>
                <w:left w:val="nil"/>
                <w:bottom w:val="nil"/>
                <w:right w:val="nil"/>
                <w:between w:val="nil"/>
              </w:pBdr>
              <w:spacing w:line="276" w:lineRule="auto"/>
              <w:rPr>
                <w:rFonts w:eastAsia="Calibri"/>
                <w:b/>
                <w:color w:val="000000"/>
                <w:sz w:val="24"/>
                <w:szCs w:val="24"/>
              </w:rPr>
            </w:pPr>
          </w:p>
        </w:tc>
        <w:tc>
          <w:tcPr>
            <w:tcW w:w="1178" w:type="dxa"/>
            <w:vMerge/>
            <w:tcBorders>
              <w:top w:val="single" w:sz="8" w:space="0" w:color="000000"/>
              <w:left w:val="single" w:sz="8" w:space="0" w:color="000000"/>
              <w:right w:val="single" w:sz="4" w:space="0" w:color="000000"/>
            </w:tcBorders>
            <w:vAlign w:val="center"/>
          </w:tcPr>
          <w:p w:rsidR="00FF23E5" w:rsidRPr="00A01653" w:rsidRDefault="00FF23E5">
            <w:pPr>
              <w:widowControl w:val="0"/>
              <w:pBdr>
                <w:top w:val="nil"/>
                <w:left w:val="nil"/>
                <w:bottom w:val="nil"/>
                <w:right w:val="nil"/>
                <w:between w:val="nil"/>
              </w:pBdr>
              <w:spacing w:line="276" w:lineRule="auto"/>
              <w:rPr>
                <w:rFonts w:eastAsia="Calibri"/>
                <w:b/>
                <w:color w:val="000000"/>
                <w:sz w:val="24"/>
                <w:szCs w:val="24"/>
              </w:rPr>
            </w:pPr>
          </w:p>
        </w:tc>
        <w:tc>
          <w:tcPr>
            <w:tcW w:w="5483" w:type="dxa"/>
            <w:tcBorders>
              <w:top w:val="single" w:sz="4" w:space="0" w:color="000000"/>
              <w:left w:val="single" w:sz="4" w:space="0" w:color="000000"/>
              <w:bottom w:val="single" w:sz="4" w:space="0" w:color="000000"/>
              <w:right w:val="single" w:sz="4" w:space="0" w:color="000000"/>
            </w:tcBorders>
            <w:vAlign w:val="center"/>
          </w:tcPr>
          <w:p w:rsidR="00FF23E5" w:rsidRPr="00A01653" w:rsidRDefault="009120E6">
            <w:pPr>
              <w:widowControl w:val="0"/>
              <w:spacing w:line="240" w:lineRule="auto"/>
              <w:ind w:left="28" w:right="57"/>
              <w:rPr>
                <w:rFonts w:eastAsia="Calibri"/>
                <w:b/>
                <w:color w:val="000000"/>
                <w:sz w:val="24"/>
                <w:szCs w:val="24"/>
              </w:rPr>
            </w:pPr>
            <w:r w:rsidRPr="00A01653">
              <w:rPr>
                <w:rFonts w:eastAsia="Calibri"/>
                <w:b/>
                <w:color w:val="000000"/>
                <w:sz w:val="24"/>
                <w:szCs w:val="24"/>
              </w:rPr>
              <w:t>Bài báo ISI, Scopus, bài trong nước, bài hội thảo quốc tế, hội thảo trong nước</w:t>
            </w:r>
          </w:p>
          <w:p w:rsidR="00FF23E5" w:rsidRPr="00A01653" w:rsidRDefault="009120E6">
            <w:pPr>
              <w:widowControl w:val="0"/>
              <w:spacing w:line="240" w:lineRule="auto"/>
              <w:ind w:left="28" w:right="57"/>
              <w:rPr>
                <w:rFonts w:eastAsia="Calibri"/>
                <w:b/>
                <w:sz w:val="24"/>
                <w:szCs w:val="24"/>
              </w:rPr>
            </w:pPr>
            <w:r w:rsidRPr="00A01653">
              <w:rPr>
                <w:b/>
                <w:color w:val="FF0000"/>
                <w:sz w:val="24"/>
                <w:szCs w:val="24"/>
              </w:rPr>
              <w:t>https://doi.org...</w:t>
            </w:r>
          </w:p>
          <w:p w:rsidR="00FF23E5" w:rsidRPr="00A01653" w:rsidRDefault="00FF23E5">
            <w:pPr>
              <w:widowControl w:val="0"/>
              <w:spacing w:line="240" w:lineRule="auto"/>
              <w:ind w:left="28" w:right="57"/>
              <w:rPr>
                <w:rFonts w:eastAsia="Calibri"/>
                <w:b/>
                <w:color w:val="000000"/>
                <w:sz w:val="24"/>
                <w:szCs w:val="24"/>
              </w:rPr>
            </w:pPr>
          </w:p>
        </w:tc>
        <w:tc>
          <w:tcPr>
            <w:tcW w:w="2536" w:type="dxa"/>
            <w:tcBorders>
              <w:top w:val="single" w:sz="4" w:space="0" w:color="000000"/>
              <w:left w:val="single" w:sz="4" w:space="0" w:color="000000"/>
              <w:bottom w:val="single" w:sz="4" w:space="0" w:color="000000"/>
              <w:right w:val="single" w:sz="4" w:space="0" w:color="000000"/>
            </w:tcBorders>
          </w:tcPr>
          <w:p w:rsidR="00FF23E5" w:rsidRPr="00A01653" w:rsidRDefault="009120E6">
            <w:pPr>
              <w:widowControl w:val="0"/>
              <w:spacing w:line="240" w:lineRule="auto"/>
              <w:ind w:left="28" w:right="57"/>
              <w:rPr>
                <w:rFonts w:eastAsia="Calibri"/>
                <w:b/>
                <w:color w:val="000000"/>
                <w:sz w:val="24"/>
                <w:szCs w:val="24"/>
              </w:rPr>
            </w:pPr>
            <w:r w:rsidRPr="00A01653">
              <w:rPr>
                <w:rFonts w:eastAsia="Calibri"/>
                <w:b/>
                <w:color w:val="000000"/>
                <w:sz w:val="24"/>
                <w:szCs w:val="24"/>
              </w:rPr>
              <w:t>Sách chuyên khảo, Giáo trình, sách tham khảo, tài liệu tham khảo</w:t>
            </w:r>
          </w:p>
        </w:tc>
        <w:tc>
          <w:tcPr>
            <w:tcW w:w="2692" w:type="dxa"/>
            <w:tcBorders>
              <w:top w:val="single" w:sz="4" w:space="0" w:color="000000"/>
              <w:left w:val="single" w:sz="4" w:space="0" w:color="000000"/>
              <w:bottom w:val="single" w:sz="4" w:space="0" w:color="000000"/>
              <w:right w:val="single" w:sz="4" w:space="0" w:color="000000"/>
            </w:tcBorders>
          </w:tcPr>
          <w:p w:rsidR="00FF23E5" w:rsidRPr="00A01653" w:rsidRDefault="009120E6">
            <w:pPr>
              <w:widowControl w:val="0"/>
              <w:spacing w:line="240" w:lineRule="auto"/>
              <w:ind w:left="28" w:right="57"/>
              <w:rPr>
                <w:rFonts w:eastAsia="Calibri"/>
                <w:b/>
                <w:color w:val="000000"/>
                <w:sz w:val="24"/>
                <w:szCs w:val="24"/>
              </w:rPr>
            </w:pPr>
            <w:r w:rsidRPr="00A01653">
              <w:rPr>
                <w:rFonts w:eastAsia="Calibri"/>
                <w:b/>
                <w:color w:val="000000"/>
                <w:sz w:val="24"/>
                <w:szCs w:val="24"/>
              </w:rPr>
              <w:t>Đào tạo thạc sĩ, hỗ trợ đào tạo NCS</w:t>
            </w:r>
          </w:p>
        </w:tc>
        <w:tc>
          <w:tcPr>
            <w:tcW w:w="3013" w:type="dxa"/>
            <w:tcBorders>
              <w:top w:val="single" w:sz="4" w:space="0" w:color="000000"/>
              <w:left w:val="single" w:sz="4" w:space="0" w:color="000000"/>
              <w:bottom w:val="single" w:sz="4" w:space="0" w:color="000000"/>
              <w:right w:val="single" w:sz="4" w:space="0" w:color="000000"/>
            </w:tcBorders>
          </w:tcPr>
          <w:p w:rsidR="00FF23E5" w:rsidRPr="00A01653" w:rsidRDefault="009120E6">
            <w:pPr>
              <w:widowControl w:val="0"/>
              <w:spacing w:line="240" w:lineRule="auto"/>
              <w:ind w:left="28" w:right="57"/>
              <w:rPr>
                <w:rFonts w:eastAsia="Calibri"/>
                <w:b/>
                <w:color w:val="000000"/>
                <w:sz w:val="24"/>
                <w:szCs w:val="24"/>
              </w:rPr>
            </w:pPr>
            <w:r w:rsidRPr="00A01653">
              <w:rPr>
                <w:rFonts w:eastAsia="Calibri"/>
                <w:b/>
                <w:color w:val="000000"/>
                <w:sz w:val="24"/>
                <w:szCs w:val="24"/>
              </w:rPr>
              <w:t>Sản phẩm khác, sản phẩm ứng dụng thực tiễn</w:t>
            </w:r>
          </w:p>
        </w:tc>
      </w:tr>
      <w:tr w:rsidR="00FF23E5" w:rsidRPr="00A01653" w:rsidTr="00D63EBF">
        <w:trPr>
          <w:gridAfter w:val="1"/>
          <w:wAfter w:w="14" w:type="dxa"/>
          <w:trHeight w:val="538"/>
        </w:trPr>
        <w:tc>
          <w:tcPr>
            <w:tcW w:w="547" w:type="dxa"/>
            <w:tcBorders>
              <w:top w:val="single" w:sz="8" w:space="0" w:color="000000"/>
              <w:left w:val="single" w:sz="8" w:space="0" w:color="000000"/>
              <w:bottom w:val="single" w:sz="8" w:space="0" w:color="000000"/>
              <w:right w:val="nil"/>
            </w:tcBorders>
            <w:vAlign w:val="center"/>
          </w:tcPr>
          <w:p w:rsidR="00FF23E5" w:rsidRPr="00A01653" w:rsidRDefault="00FF23E5">
            <w:pPr>
              <w:widowControl w:val="0"/>
              <w:pBdr>
                <w:top w:val="nil"/>
                <w:left w:val="nil"/>
                <w:bottom w:val="nil"/>
                <w:right w:val="nil"/>
                <w:between w:val="nil"/>
              </w:pBdr>
              <w:ind w:left="28" w:right="57"/>
              <w:rPr>
                <w:rFonts w:eastAsia="Calibri"/>
                <w:b/>
                <w:sz w:val="24"/>
                <w:szCs w:val="24"/>
              </w:rPr>
            </w:pPr>
          </w:p>
        </w:tc>
        <w:tc>
          <w:tcPr>
            <w:tcW w:w="2205" w:type="dxa"/>
            <w:tcBorders>
              <w:top w:val="single" w:sz="8" w:space="0" w:color="000000"/>
              <w:left w:val="single" w:sz="8" w:space="0" w:color="000000"/>
              <w:bottom w:val="single" w:sz="8" w:space="0" w:color="000000"/>
              <w:right w:val="nil"/>
            </w:tcBorders>
            <w:vAlign w:val="center"/>
          </w:tcPr>
          <w:p w:rsidR="00FF23E5" w:rsidRPr="00A01653" w:rsidRDefault="009120E6">
            <w:pPr>
              <w:widowControl w:val="0"/>
              <w:spacing w:line="240" w:lineRule="auto"/>
              <w:ind w:left="28" w:right="57"/>
              <w:rPr>
                <w:rFonts w:eastAsia="Calibri"/>
                <w:b/>
                <w:sz w:val="24"/>
                <w:szCs w:val="24"/>
              </w:rPr>
            </w:pPr>
            <w:r w:rsidRPr="00A01653">
              <w:rPr>
                <w:rFonts w:eastAsia="Calibri"/>
                <w:b/>
                <w:sz w:val="24"/>
                <w:szCs w:val="24"/>
              </w:rPr>
              <w:t>B2018</w:t>
            </w:r>
          </w:p>
        </w:tc>
        <w:tc>
          <w:tcPr>
            <w:tcW w:w="1940" w:type="dxa"/>
            <w:tcBorders>
              <w:top w:val="single" w:sz="8" w:space="0" w:color="000000"/>
              <w:left w:val="single" w:sz="8" w:space="0" w:color="000000"/>
              <w:bottom w:val="single" w:sz="8" w:space="0" w:color="000000"/>
              <w:right w:val="nil"/>
            </w:tcBorders>
            <w:vAlign w:val="center"/>
          </w:tcPr>
          <w:p w:rsidR="00FF23E5" w:rsidRPr="00A01653" w:rsidRDefault="00FF23E5">
            <w:pPr>
              <w:widowControl w:val="0"/>
              <w:spacing w:line="240" w:lineRule="auto"/>
              <w:ind w:left="28" w:right="57"/>
              <w:rPr>
                <w:rFonts w:eastAsia="Calibri"/>
                <w:b/>
                <w:sz w:val="24"/>
                <w:szCs w:val="24"/>
              </w:rPr>
            </w:pPr>
          </w:p>
        </w:tc>
        <w:tc>
          <w:tcPr>
            <w:tcW w:w="1035" w:type="dxa"/>
            <w:tcBorders>
              <w:top w:val="single" w:sz="8" w:space="0" w:color="000000"/>
              <w:left w:val="single" w:sz="8" w:space="0" w:color="000000"/>
              <w:bottom w:val="single" w:sz="8" w:space="0" w:color="000000"/>
              <w:right w:val="nil"/>
            </w:tcBorders>
            <w:vAlign w:val="center"/>
          </w:tcPr>
          <w:p w:rsidR="00FF23E5" w:rsidRPr="00A01653" w:rsidRDefault="00FF23E5">
            <w:pPr>
              <w:widowControl w:val="0"/>
              <w:ind w:left="28" w:right="57"/>
              <w:rPr>
                <w:rFonts w:eastAsia="Calibri"/>
                <w:b/>
                <w:sz w:val="24"/>
                <w:szCs w:val="24"/>
              </w:rPr>
            </w:pPr>
          </w:p>
        </w:tc>
        <w:tc>
          <w:tcPr>
            <w:tcW w:w="1035" w:type="dxa"/>
            <w:tcBorders>
              <w:top w:val="single" w:sz="8" w:space="0" w:color="000000"/>
              <w:left w:val="single" w:sz="8" w:space="0" w:color="000000"/>
              <w:bottom w:val="single" w:sz="8" w:space="0" w:color="000000"/>
              <w:right w:val="nil"/>
            </w:tcBorders>
            <w:vAlign w:val="center"/>
          </w:tcPr>
          <w:p w:rsidR="00FF23E5" w:rsidRPr="00A01653" w:rsidRDefault="00FF23E5">
            <w:pPr>
              <w:widowControl w:val="0"/>
              <w:spacing w:line="240" w:lineRule="auto"/>
              <w:ind w:left="28" w:right="57"/>
              <w:rPr>
                <w:rFonts w:eastAsia="Calibri"/>
                <w:b/>
                <w:sz w:val="24"/>
                <w:szCs w:val="24"/>
              </w:rPr>
            </w:pPr>
          </w:p>
        </w:tc>
        <w:tc>
          <w:tcPr>
            <w:tcW w:w="1178" w:type="dxa"/>
            <w:tcBorders>
              <w:top w:val="single" w:sz="8" w:space="0" w:color="000000"/>
              <w:left w:val="single" w:sz="8" w:space="0" w:color="000000"/>
              <w:bottom w:val="single" w:sz="8" w:space="0" w:color="000000"/>
              <w:right w:val="single" w:sz="8" w:space="0" w:color="000000"/>
            </w:tcBorders>
          </w:tcPr>
          <w:p w:rsidR="00FF23E5" w:rsidRPr="00A01653" w:rsidRDefault="00FF23E5">
            <w:pPr>
              <w:widowControl w:val="0"/>
              <w:spacing w:line="240" w:lineRule="auto"/>
              <w:ind w:left="28" w:right="57"/>
              <w:jc w:val="center"/>
              <w:rPr>
                <w:rFonts w:eastAsia="Calibri"/>
                <w:b/>
                <w:sz w:val="24"/>
                <w:szCs w:val="24"/>
              </w:rPr>
            </w:pPr>
          </w:p>
        </w:tc>
        <w:tc>
          <w:tcPr>
            <w:tcW w:w="1178" w:type="dxa"/>
            <w:tcBorders>
              <w:top w:val="single" w:sz="8" w:space="0" w:color="000000"/>
              <w:left w:val="single" w:sz="8" w:space="0" w:color="000000"/>
              <w:bottom w:val="single" w:sz="8" w:space="0" w:color="000000"/>
              <w:right w:val="nil"/>
            </w:tcBorders>
            <w:vAlign w:val="center"/>
          </w:tcPr>
          <w:p w:rsidR="00FF23E5" w:rsidRPr="00A01653" w:rsidRDefault="00FF23E5">
            <w:pPr>
              <w:widowControl w:val="0"/>
              <w:spacing w:line="240" w:lineRule="auto"/>
              <w:ind w:left="28" w:right="57"/>
              <w:jc w:val="center"/>
              <w:rPr>
                <w:rFonts w:eastAsia="Calibri"/>
                <w:b/>
                <w:sz w:val="24"/>
                <w:szCs w:val="24"/>
              </w:rPr>
            </w:pPr>
          </w:p>
        </w:tc>
        <w:tc>
          <w:tcPr>
            <w:tcW w:w="5483" w:type="dxa"/>
            <w:tcBorders>
              <w:top w:val="single" w:sz="8" w:space="0" w:color="000000"/>
              <w:left w:val="single" w:sz="8" w:space="0" w:color="000000"/>
              <w:bottom w:val="single" w:sz="8" w:space="0" w:color="000000"/>
              <w:right w:val="single" w:sz="8" w:space="0" w:color="000000"/>
            </w:tcBorders>
            <w:vAlign w:val="center"/>
          </w:tcPr>
          <w:p w:rsidR="00FF23E5" w:rsidRPr="00A01653" w:rsidRDefault="00FF23E5">
            <w:pPr>
              <w:widowControl w:val="0"/>
              <w:spacing w:line="240" w:lineRule="auto"/>
              <w:ind w:left="28" w:right="57"/>
              <w:rPr>
                <w:rFonts w:eastAsia="Calibri"/>
                <w:b/>
                <w:sz w:val="24"/>
                <w:szCs w:val="24"/>
              </w:rPr>
            </w:pPr>
          </w:p>
        </w:tc>
        <w:tc>
          <w:tcPr>
            <w:tcW w:w="2536" w:type="dxa"/>
            <w:tcBorders>
              <w:top w:val="single" w:sz="8" w:space="0" w:color="000000"/>
              <w:left w:val="single" w:sz="8" w:space="0" w:color="000000"/>
              <w:bottom w:val="single" w:sz="8" w:space="0" w:color="000000"/>
              <w:right w:val="single" w:sz="8" w:space="0" w:color="000000"/>
            </w:tcBorders>
          </w:tcPr>
          <w:p w:rsidR="00FF23E5" w:rsidRPr="00A01653" w:rsidRDefault="00FF23E5">
            <w:pPr>
              <w:widowControl w:val="0"/>
              <w:spacing w:line="240" w:lineRule="auto"/>
              <w:ind w:left="28" w:right="57"/>
              <w:rPr>
                <w:rFonts w:eastAsia="Calibri"/>
                <w:b/>
                <w:sz w:val="24"/>
                <w:szCs w:val="24"/>
              </w:rPr>
            </w:pPr>
          </w:p>
        </w:tc>
        <w:tc>
          <w:tcPr>
            <w:tcW w:w="2692" w:type="dxa"/>
            <w:tcBorders>
              <w:top w:val="single" w:sz="8" w:space="0" w:color="000000"/>
              <w:left w:val="single" w:sz="8" w:space="0" w:color="000000"/>
              <w:bottom w:val="single" w:sz="8" w:space="0" w:color="000000"/>
              <w:right w:val="single" w:sz="8" w:space="0" w:color="000000"/>
            </w:tcBorders>
          </w:tcPr>
          <w:p w:rsidR="00FF23E5" w:rsidRPr="00A01653" w:rsidRDefault="00FF23E5">
            <w:pPr>
              <w:widowControl w:val="0"/>
              <w:spacing w:line="240" w:lineRule="auto"/>
              <w:ind w:left="28" w:right="57"/>
              <w:rPr>
                <w:rFonts w:eastAsia="Calibri"/>
                <w:b/>
                <w:sz w:val="24"/>
                <w:szCs w:val="24"/>
              </w:rPr>
            </w:pPr>
          </w:p>
        </w:tc>
        <w:tc>
          <w:tcPr>
            <w:tcW w:w="3013" w:type="dxa"/>
            <w:tcBorders>
              <w:top w:val="single" w:sz="8" w:space="0" w:color="000000"/>
              <w:left w:val="single" w:sz="8" w:space="0" w:color="000000"/>
              <w:bottom w:val="single" w:sz="8" w:space="0" w:color="000000"/>
              <w:right w:val="single" w:sz="8" w:space="0" w:color="000000"/>
            </w:tcBorders>
          </w:tcPr>
          <w:p w:rsidR="00FF23E5" w:rsidRPr="00A01653" w:rsidRDefault="00FF23E5">
            <w:pPr>
              <w:widowControl w:val="0"/>
              <w:spacing w:line="240" w:lineRule="auto"/>
              <w:ind w:left="28" w:right="57"/>
              <w:rPr>
                <w:rFonts w:eastAsia="Calibri"/>
                <w:b/>
                <w:sz w:val="24"/>
                <w:szCs w:val="24"/>
              </w:rPr>
            </w:pPr>
          </w:p>
        </w:tc>
      </w:tr>
      <w:tr w:rsidR="008F2A14" w:rsidRPr="00A01653" w:rsidTr="00D63EBF">
        <w:trPr>
          <w:gridAfter w:val="1"/>
          <w:wAfter w:w="14" w:type="dxa"/>
        </w:trPr>
        <w:tc>
          <w:tcPr>
            <w:tcW w:w="547"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numPr>
                <w:ilvl w:val="0"/>
                <w:numId w:val="7"/>
              </w:numPr>
              <w:pBdr>
                <w:top w:val="nil"/>
                <w:left w:val="nil"/>
                <w:bottom w:val="nil"/>
                <w:right w:val="nil"/>
                <w:between w:val="nil"/>
              </w:pBdr>
              <w:ind w:left="28" w:right="57" w:firstLine="0"/>
              <w:rPr>
                <w:rFonts w:eastAsia="Calibri"/>
                <w:color w:val="000000"/>
                <w:sz w:val="24"/>
                <w:szCs w:val="24"/>
              </w:rPr>
            </w:pPr>
          </w:p>
        </w:tc>
        <w:tc>
          <w:tcPr>
            <w:tcW w:w="2205"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xml:space="preserve">Nâng cao hiệu suất quang xúc tác xử lí chất hữu cơ gây ô nhiễm môi trường của vật liệu g-C3N4 bằng cách pha tạp một số nguyên tố kim loại (Ag, Au, Fe, Nd, </w:t>
            </w:r>
            <w:proofErr w:type="gramStart"/>
            <w:r w:rsidRPr="00A01653">
              <w:rPr>
                <w:rFonts w:eastAsia="Calibri"/>
                <w:color w:val="000000"/>
                <w:sz w:val="24"/>
                <w:szCs w:val="24"/>
              </w:rPr>
              <w:t>V,….</w:t>
            </w:r>
            <w:proofErr w:type="gramEnd"/>
            <w:r w:rsidRPr="00A01653">
              <w:rPr>
                <w:rFonts w:eastAsia="Calibri"/>
                <w:color w:val="000000"/>
                <w:sz w:val="24"/>
                <w:szCs w:val="24"/>
              </w:rPr>
              <w:t xml:space="preserve"> B2018 - SPH - 06 - CTVL </w:t>
            </w:r>
          </w:p>
        </w:tc>
        <w:tc>
          <w:tcPr>
            <w:tcW w:w="1940"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CNĐT: Lâm Thị Hằng - 1986</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Thành viên:</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1. Đỗ Danh Bích - 1980</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2. Phạm Văn Vĩnh - 1973</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3. Phạm Đỗ Chung - 1982</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4. Trịnh Đức Thiện - 1984</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5. Đinh Hùng Mạnh - 1976</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6. Ngô Tuấn Cường - 1980</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7. Lê Việt Cường - 1980</w:t>
            </w:r>
          </w:p>
        </w:tc>
        <w:tc>
          <w:tcPr>
            <w:tcW w:w="1035"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ind w:left="28" w:right="57"/>
              <w:rPr>
                <w:rFonts w:eastAsia="Calibri"/>
                <w:color w:val="000000"/>
                <w:sz w:val="24"/>
                <w:szCs w:val="24"/>
              </w:rPr>
            </w:pPr>
            <w:r w:rsidRPr="00A01653">
              <w:rPr>
                <w:rFonts w:eastAsia="Calibri"/>
                <w:color w:val="000000"/>
                <w:sz w:val="24"/>
                <w:szCs w:val="24"/>
              </w:rPr>
              <w:t>- Trường Đại học Công nghệ - ĐH Quốc gia Hà Nội</w:t>
            </w:r>
          </w:p>
          <w:p w:rsidR="008F2A14" w:rsidRPr="00A01653" w:rsidRDefault="008F2A14" w:rsidP="008F2A14">
            <w:pPr>
              <w:widowControl w:val="0"/>
              <w:ind w:left="28" w:right="57"/>
              <w:rPr>
                <w:rFonts w:eastAsia="Calibri"/>
                <w:color w:val="000000"/>
                <w:sz w:val="24"/>
                <w:szCs w:val="24"/>
              </w:rPr>
            </w:pPr>
            <w:r w:rsidRPr="00A01653">
              <w:rPr>
                <w:rFonts w:eastAsia="Calibri"/>
                <w:color w:val="000000"/>
                <w:sz w:val="24"/>
                <w:szCs w:val="24"/>
              </w:rPr>
              <w:t>- Trường ĐH Tài nguyên và Môi Trường Hà Nội</w:t>
            </w:r>
          </w:p>
        </w:tc>
        <w:tc>
          <w:tcPr>
            <w:tcW w:w="1035"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10/2018 - 10/2020</w:t>
            </w:r>
          </w:p>
        </w:tc>
        <w:tc>
          <w:tcPr>
            <w:tcW w:w="1178" w:type="dxa"/>
            <w:tcBorders>
              <w:top w:val="single" w:sz="8" w:space="0" w:color="000000"/>
              <w:left w:val="single" w:sz="8" w:space="0" w:color="000000"/>
              <w:bottom w:val="single" w:sz="8" w:space="0" w:color="000000"/>
              <w:right w:val="single" w:sz="8" w:space="0" w:color="000000"/>
            </w:tcBorders>
          </w:tcPr>
          <w:p w:rsidR="008F2A14" w:rsidRPr="00A01653" w:rsidRDefault="008F2A14" w:rsidP="008F2A14">
            <w:pPr>
              <w:widowControl w:val="0"/>
              <w:spacing w:line="240" w:lineRule="auto"/>
              <w:ind w:left="28" w:right="57"/>
              <w:jc w:val="center"/>
              <w:rPr>
                <w:rFonts w:eastAsia="Calibri"/>
                <w:color w:val="000000"/>
                <w:sz w:val="24"/>
                <w:szCs w:val="24"/>
              </w:rPr>
            </w:pPr>
            <w:r w:rsidRPr="00A01653">
              <w:rPr>
                <w:rFonts w:eastAsia="Calibri"/>
                <w:color w:val="000000"/>
                <w:sz w:val="24"/>
                <w:szCs w:val="24"/>
              </w:rPr>
              <w:t>Đã nghiệm thu cấp cơ sở</w:t>
            </w:r>
          </w:p>
        </w:tc>
        <w:tc>
          <w:tcPr>
            <w:tcW w:w="1178"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jc w:val="center"/>
              <w:rPr>
                <w:rFonts w:eastAsia="Calibri"/>
                <w:color w:val="000000"/>
                <w:sz w:val="24"/>
                <w:szCs w:val="24"/>
              </w:rPr>
            </w:pPr>
            <w:r w:rsidRPr="00A01653">
              <w:rPr>
                <w:rFonts w:eastAsia="Calibri"/>
                <w:color w:val="000000"/>
                <w:sz w:val="24"/>
                <w:szCs w:val="24"/>
              </w:rPr>
              <w:t>600</w:t>
            </w:r>
          </w:p>
        </w:tc>
        <w:tc>
          <w:tcPr>
            <w:tcW w:w="5483" w:type="dxa"/>
            <w:tcBorders>
              <w:top w:val="single" w:sz="8" w:space="0" w:color="000000"/>
              <w:left w:val="single" w:sz="8" w:space="0" w:color="000000"/>
              <w:bottom w:val="single" w:sz="8" w:space="0" w:color="000000"/>
              <w:right w:val="single" w:sz="8" w:space="0" w:color="000000"/>
            </w:tcBorders>
            <w:vAlign w:val="center"/>
          </w:tcPr>
          <w:p w:rsidR="008F2A14" w:rsidRPr="00A01653" w:rsidRDefault="008F2A14" w:rsidP="008F2A14">
            <w:pPr>
              <w:widowControl w:val="0"/>
              <w:spacing w:line="240" w:lineRule="auto"/>
              <w:ind w:left="28" w:right="57"/>
              <w:rPr>
                <w:sz w:val="24"/>
                <w:szCs w:val="24"/>
              </w:rPr>
            </w:pPr>
            <w:r w:rsidRPr="00A01653">
              <w:rPr>
                <w:color w:val="111111"/>
                <w:sz w:val="24"/>
                <w:szCs w:val="24"/>
              </w:rPr>
              <w:t>1. Effect of heating time on structural, morphology, optical and photocatalytic properties of g-C</w:t>
            </w:r>
            <w:r w:rsidRPr="00A01653">
              <w:rPr>
                <w:color w:val="111111"/>
                <w:sz w:val="24"/>
                <w:szCs w:val="24"/>
                <w:vertAlign w:val="subscript"/>
              </w:rPr>
              <w:t>3</w:t>
            </w:r>
            <w:r w:rsidRPr="00A01653">
              <w:rPr>
                <w:color w:val="111111"/>
                <w:sz w:val="24"/>
                <w:szCs w:val="24"/>
              </w:rPr>
              <w:t>N</w:t>
            </w:r>
            <w:r w:rsidRPr="00A01653">
              <w:rPr>
                <w:color w:val="111111"/>
                <w:sz w:val="24"/>
                <w:szCs w:val="24"/>
                <w:vertAlign w:val="subscript"/>
              </w:rPr>
              <w:t>4</w:t>
            </w:r>
            <w:r w:rsidRPr="00A01653">
              <w:rPr>
                <w:color w:val="111111"/>
                <w:sz w:val="24"/>
                <w:szCs w:val="24"/>
              </w:rPr>
              <w:t xml:space="preserve"> nanosheets Effect of heating time on structural, morphology, optical and photocatalytic properties of g-C</w:t>
            </w:r>
            <w:r w:rsidRPr="00A01653">
              <w:rPr>
                <w:color w:val="111111"/>
                <w:sz w:val="24"/>
                <w:szCs w:val="24"/>
                <w:vertAlign w:val="subscript"/>
              </w:rPr>
              <w:t>3</w:t>
            </w:r>
            <w:r w:rsidRPr="00A01653">
              <w:rPr>
                <w:color w:val="111111"/>
                <w:sz w:val="24"/>
                <w:szCs w:val="24"/>
              </w:rPr>
              <w:t>N</w:t>
            </w:r>
            <w:r w:rsidRPr="00A01653">
              <w:rPr>
                <w:color w:val="111111"/>
                <w:sz w:val="24"/>
                <w:szCs w:val="24"/>
                <w:vertAlign w:val="subscript"/>
              </w:rPr>
              <w:t>4</w:t>
            </w:r>
            <w:r w:rsidRPr="00A01653">
              <w:rPr>
                <w:color w:val="111111"/>
                <w:sz w:val="24"/>
                <w:szCs w:val="24"/>
              </w:rPr>
              <w:t xml:space="preserve"> nanosheets (ISI, Q3, </w:t>
            </w:r>
            <w:r w:rsidRPr="00A01653">
              <w:rPr>
                <w:color w:val="000000"/>
                <w:sz w:val="24"/>
                <w:szCs w:val="24"/>
              </w:rPr>
              <w:t>Chinese Physics B</w:t>
            </w:r>
            <w:r w:rsidRPr="00A01653">
              <w:rPr>
                <w:sz w:val="24"/>
                <w:szCs w:val="24"/>
              </w:rPr>
              <w:t xml:space="preserve"> ,</w:t>
            </w:r>
            <w:hyperlink r:id="rId6" w:history="1">
              <w:r w:rsidRPr="00A01653">
                <w:rPr>
                  <w:rStyle w:val="Hyperlink"/>
                  <w:sz w:val="24"/>
                  <w:szCs w:val="24"/>
                </w:rPr>
                <w:t>https://sci-hub.se/10.1088/1674-1056/ab7e95</w:t>
              </w:r>
            </w:hyperlink>
            <w:r w:rsidRPr="00A01653">
              <w:rPr>
                <w:sz w:val="24"/>
                <w:szCs w:val="24"/>
              </w:rPr>
              <w:t>)</w:t>
            </w:r>
          </w:p>
          <w:p w:rsidR="008F2A14" w:rsidRPr="00A01653" w:rsidRDefault="008F2A14" w:rsidP="008F2A14">
            <w:pPr>
              <w:widowControl w:val="0"/>
              <w:spacing w:line="240" w:lineRule="auto"/>
              <w:ind w:left="28" w:right="57"/>
              <w:rPr>
                <w:sz w:val="24"/>
                <w:szCs w:val="24"/>
              </w:rPr>
            </w:pPr>
            <w:r w:rsidRPr="00A01653">
              <w:rPr>
                <w:color w:val="111111"/>
                <w:sz w:val="24"/>
                <w:szCs w:val="24"/>
              </w:rPr>
              <w:t xml:space="preserve">2. </w:t>
            </w:r>
            <w:r w:rsidRPr="00A01653">
              <w:rPr>
                <w:color w:val="1A1A1A"/>
                <w:sz w:val="24"/>
                <w:szCs w:val="24"/>
              </w:rPr>
              <w:t>Fe-Doped g-C</w:t>
            </w:r>
            <w:r w:rsidRPr="00A01653">
              <w:rPr>
                <w:color w:val="1A1A1A"/>
                <w:sz w:val="24"/>
                <w:szCs w:val="24"/>
                <w:vertAlign w:val="subscript"/>
              </w:rPr>
              <w:t>3</w:t>
            </w:r>
            <w:r w:rsidRPr="00A01653">
              <w:rPr>
                <w:color w:val="1A1A1A"/>
                <w:sz w:val="24"/>
                <w:szCs w:val="24"/>
              </w:rPr>
              <w:t>N</w:t>
            </w:r>
            <w:r w:rsidRPr="00A01653">
              <w:rPr>
                <w:color w:val="1A1A1A"/>
                <w:sz w:val="24"/>
                <w:szCs w:val="24"/>
                <w:vertAlign w:val="subscript"/>
              </w:rPr>
              <w:t>4</w:t>
            </w:r>
            <w:r w:rsidRPr="00A01653">
              <w:rPr>
                <w:color w:val="1A1A1A"/>
                <w:sz w:val="24"/>
                <w:szCs w:val="24"/>
              </w:rPr>
              <w:t xml:space="preserve">: High-Performance Photocatalysts in Rhodamine B Decomposition ( ISI, Q1, </w:t>
            </w:r>
            <w:r w:rsidRPr="00A01653">
              <w:rPr>
                <w:color w:val="000000"/>
                <w:sz w:val="24"/>
                <w:szCs w:val="24"/>
              </w:rPr>
              <w:t>Polymer Chemistry</w:t>
            </w:r>
            <w:r w:rsidRPr="00A01653">
              <w:rPr>
                <w:sz w:val="24"/>
                <w:szCs w:val="24"/>
              </w:rPr>
              <w:t xml:space="preserve"> , </w:t>
            </w:r>
            <w:hyperlink r:id="rId7" w:history="1">
              <w:r w:rsidRPr="00A01653">
                <w:rPr>
                  <w:rStyle w:val="Hyperlink"/>
                  <w:sz w:val="24"/>
                  <w:szCs w:val="24"/>
                </w:rPr>
                <w:t>https://sci-hub.se/10.3390/polym12091963</w:t>
              </w:r>
            </w:hyperlink>
            <w:r w:rsidRPr="00A01653">
              <w:rPr>
                <w:sz w:val="24"/>
                <w:szCs w:val="24"/>
              </w:rPr>
              <w:t>)</w:t>
            </w:r>
          </w:p>
          <w:p w:rsidR="008F2A14" w:rsidRPr="00A01653" w:rsidRDefault="008F2A14" w:rsidP="008F2A14">
            <w:pPr>
              <w:keepNext/>
              <w:keepLines/>
              <w:pageBreakBefore/>
              <w:tabs>
                <w:tab w:val="left" w:pos="179"/>
                <w:tab w:val="center" w:pos="1920"/>
                <w:tab w:val="center" w:pos="7080"/>
              </w:tabs>
              <w:suppressAutoHyphens/>
              <w:jc w:val="both"/>
              <w:rPr>
                <w:color w:val="000000"/>
                <w:sz w:val="24"/>
                <w:szCs w:val="24"/>
              </w:rPr>
            </w:pPr>
            <w:r w:rsidRPr="00A01653">
              <w:rPr>
                <w:color w:val="111111"/>
                <w:sz w:val="24"/>
                <w:szCs w:val="24"/>
              </w:rPr>
              <w:t xml:space="preserve">3. </w:t>
            </w:r>
            <w:r w:rsidRPr="00A01653">
              <w:rPr>
                <w:color w:val="000000"/>
                <w:sz w:val="24"/>
                <w:szCs w:val="24"/>
                <w:lang w:val="nl-NL"/>
              </w:rPr>
              <w:t>Ảnh hưởng của nhiệt độ và thời gian nung lên cấu trúc, tính chất vật lí và khả năng quang xúc tác của vật liệu g-C</w:t>
            </w:r>
            <w:r w:rsidRPr="00A01653">
              <w:rPr>
                <w:color w:val="000000"/>
                <w:sz w:val="24"/>
                <w:szCs w:val="24"/>
                <w:vertAlign w:val="subscript"/>
                <w:lang w:val="nl-NL"/>
              </w:rPr>
              <w:t>3</w:t>
            </w:r>
            <w:r w:rsidRPr="00A01653">
              <w:rPr>
                <w:color w:val="000000"/>
                <w:sz w:val="24"/>
                <w:szCs w:val="24"/>
                <w:lang w:val="nl-NL"/>
              </w:rPr>
              <w:t>N</w:t>
            </w:r>
            <w:r w:rsidRPr="00A01653">
              <w:rPr>
                <w:color w:val="000000"/>
                <w:sz w:val="24"/>
                <w:szCs w:val="24"/>
                <w:vertAlign w:val="subscript"/>
                <w:lang w:val="nl-NL"/>
              </w:rPr>
              <w:t>4</w:t>
            </w:r>
            <w:r w:rsidRPr="00A01653">
              <w:rPr>
                <w:color w:val="000000"/>
                <w:sz w:val="24"/>
                <w:szCs w:val="24"/>
                <w:lang w:val="nl-NL"/>
              </w:rPr>
              <w:t xml:space="preserve"> được điều chế bằng quá trình nhiệt phân urê trong không khí (ISSN, tạp chí </w:t>
            </w:r>
            <w:r w:rsidRPr="00A01653">
              <w:rPr>
                <w:color w:val="000000"/>
                <w:sz w:val="24"/>
                <w:szCs w:val="24"/>
              </w:rPr>
              <w:t>Hnue Journal Of Science</w:t>
            </w:r>
            <w:r w:rsidRPr="00A01653">
              <w:rPr>
                <w:sz w:val="24"/>
                <w:szCs w:val="24"/>
              </w:rPr>
              <w:t xml:space="preserve">, </w:t>
            </w:r>
            <w:hyperlink r:id="rId8" w:history="1">
              <w:r w:rsidRPr="00A01653">
                <w:rPr>
                  <w:rStyle w:val="Hyperlink"/>
                  <w:sz w:val="24"/>
                  <w:szCs w:val="24"/>
                  <w:lang w:val="fr-FR"/>
                </w:rPr>
                <w:t>http://stdb.hnue.edu.vn/portal/journals.php?articleid=6107</w:t>
              </w:r>
            </w:hyperlink>
            <w:r w:rsidRPr="00A01653">
              <w:rPr>
                <w:sz w:val="24"/>
                <w:szCs w:val="24"/>
                <w:lang w:val="fr-FR"/>
              </w:rPr>
              <w:t>)</w:t>
            </w:r>
          </w:p>
        </w:tc>
        <w:tc>
          <w:tcPr>
            <w:tcW w:w="2536" w:type="dxa"/>
            <w:tcBorders>
              <w:top w:val="single" w:sz="8" w:space="0" w:color="000000"/>
              <w:left w:val="single" w:sz="8" w:space="0" w:color="000000"/>
              <w:bottom w:val="single" w:sz="8" w:space="0" w:color="000000"/>
              <w:right w:val="single" w:sz="8" w:space="0" w:color="000000"/>
            </w:tcBorders>
          </w:tcPr>
          <w:p w:rsidR="008F2A14" w:rsidRPr="00A01653" w:rsidRDefault="008F2A14" w:rsidP="008F2A14">
            <w:pPr>
              <w:widowControl w:val="0"/>
              <w:spacing w:line="240" w:lineRule="auto"/>
              <w:ind w:left="28" w:right="57"/>
              <w:rPr>
                <w:rFonts w:eastAsia="Calibri"/>
                <w:color w:val="000000"/>
                <w:sz w:val="24"/>
                <w:szCs w:val="24"/>
              </w:rPr>
            </w:pPr>
          </w:p>
        </w:tc>
        <w:tc>
          <w:tcPr>
            <w:tcW w:w="2692" w:type="dxa"/>
            <w:tcBorders>
              <w:top w:val="single" w:sz="8" w:space="0" w:color="000000"/>
              <w:left w:val="single" w:sz="8" w:space="0" w:color="000000"/>
              <w:bottom w:val="single" w:sz="8" w:space="0" w:color="000000"/>
              <w:right w:val="single" w:sz="8" w:space="0" w:color="000000"/>
            </w:tcBorders>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xml:space="preserve">1. Hỗ trợ NCS: Lâm Thị Hằng </w:t>
            </w:r>
          </w:p>
          <w:p w:rsidR="008F2A14" w:rsidRPr="00A01653" w:rsidRDefault="008F2A14" w:rsidP="008F2A14">
            <w:pPr>
              <w:widowControl w:val="0"/>
              <w:spacing w:line="240" w:lineRule="auto"/>
              <w:ind w:left="28" w:right="57"/>
              <w:rPr>
                <w:color w:val="000000"/>
                <w:sz w:val="24"/>
                <w:szCs w:val="24"/>
              </w:rPr>
            </w:pPr>
            <w:r w:rsidRPr="00A01653">
              <w:rPr>
                <w:rFonts w:eastAsia="Calibri"/>
                <w:color w:val="000000"/>
                <w:sz w:val="24"/>
                <w:szCs w:val="24"/>
              </w:rPr>
              <w:t xml:space="preserve"> Tên đề tài: </w:t>
            </w:r>
            <w:r w:rsidRPr="00A01653">
              <w:rPr>
                <w:color w:val="000000"/>
                <w:sz w:val="24"/>
                <w:szCs w:val="24"/>
              </w:rPr>
              <w:t>Nghiên cứu chế tạo họ vật liệu nền g-C</w:t>
            </w:r>
            <w:r w:rsidRPr="00A01653">
              <w:rPr>
                <w:color w:val="000000"/>
                <w:sz w:val="24"/>
                <w:szCs w:val="24"/>
                <w:vertAlign w:val="subscript"/>
              </w:rPr>
              <w:t>3</w:t>
            </w:r>
            <w:r w:rsidRPr="00A01653">
              <w:rPr>
                <w:color w:val="000000"/>
                <w:sz w:val="24"/>
                <w:szCs w:val="24"/>
              </w:rPr>
              <w:t>N</w:t>
            </w:r>
            <w:r w:rsidRPr="00A01653">
              <w:rPr>
                <w:color w:val="000000"/>
                <w:sz w:val="24"/>
                <w:szCs w:val="24"/>
                <w:vertAlign w:val="subscript"/>
              </w:rPr>
              <w:t>4</w:t>
            </w:r>
            <w:r w:rsidRPr="00A01653">
              <w:rPr>
                <w:color w:val="000000"/>
                <w:sz w:val="24"/>
                <w:szCs w:val="24"/>
              </w:rPr>
              <w:t xml:space="preserve"> và khảo sát tính chất vật lí của chúng</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2. Thạc sĩ: Lương Cao Thắng</w:t>
            </w:r>
          </w:p>
          <w:p w:rsidR="008F2A14" w:rsidRPr="00A01653" w:rsidRDefault="008F2A14" w:rsidP="008F2A14">
            <w:pPr>
              <w:widowControl w:val="0"/>
              <w:spacing w:line="240" w:lineRule="auto"/>
              <w:ind w:right="57"/>
              <w:rPr>
                <w:color w:val="000000"/>
                <w:sz w:val="24"/>
                <w:szCs w:val="24"/>
              </w:rPr>
            </w:pPr>
            <w:r w:rsidRPr="00A01653">
              <w:rPr>
                <w:rFonts w:eastAsia="Calibri"/>
                <w:color w:val="000000"/>
                <w:sz w:val="24"/>
                <w:szCs w:val="24"/>
              </w:rPr>
              <w:t xml:space="preserve">Đề tài: </w:t>
            </w:r>
            <w:r w:rsidRPr="00A01653">
              <w:rPr>
                <w:color w:val="000000"/>
                <w:sz w:val="24"/>
                <w:szCs w:val="24"/>
              </w:rPr>
              <w:t>Nghiên cứu ảnh hưởng của một số điều kiện thí nghiệm tới khả năng quang xúc tác của g-C</w:t>
            </w:r>
            <w:r w:rsidRPr="00A01653">
              <w:rPr>
                <w:color w:val="000000"/>
                <w:sz w:val="24"/>
                <w:szCs w:val="24"/>
                <w:vertAlign w:val="subscript"/>
              </w:rPr>
              <w:t>3</w:t>
            </w:r>
            <w:r w:rsidRPr="00A01653">
              <w:rPr>
                <w:color w:val="000000"/>
                <w:sz w:val="24"/>
                <w:szCs w:val="24"/>
              </w:rPr>
              <w:t>N</w:t>
            </w:r>
            <w:r w:rsidRPr="00A01653">
              <w:rPr>
                <w:color w:val="000000"/>
                <w:sz w:val="24"/>
                <w:szCs w:val="24"/>
                <w:vertAlign w:val="subscript"/>
              </w:rPr>
              <w:t>4</w:t>
            </w:r>
            <w:r w:rsidRPr="00A01653">
              <w:rPr>
                <w:color w:val="000000"/>
                <w:sz w:val="24"/>
                <w:szCs w:val="24"/>
              </w:rPr>
              <w:t xml:space="preserve"> chế tạo trong môi trường không khí</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3. Thạc sĩ: Nguyễn Thùy Trang</w:t>
            </w:r>
          </w:p>
          <w:p w:rsidR="008F2A14" w:rsidRPr="00A01653" w:rsidRDefault="008F2A14" w:rsidP="008F2A14">
            <w:pPr>
              <w:widowControl w:val="0"/>
              <w:spacing w:line="240" w:lineRule="auto"/>
              <w:ind w:left="28" w:right="57"/>
              <w:rPr>
                <w:rFonts w:eastAsia="Calibri"/>
                <w:color w:val="000000"/>
                <w:sz w:val="24"/>
                <w:szCs w:val="24"/>
              </w:rPr>
            </w:pPr>
            <w:r w:rsidRPr="00A01653">
              <w:rPr>
                <w:color w:val="000000"/>
                <w:sz w:val="24"/>
                <w:szCs w:val="24"/>
              </w:rPr>
              <w:t>Đề tài: Nghiên cứu, chế tại và khảo sát khả năng quang xúc tác phân hủy Rhodamine B của V/g-C</w:t>
            </w:r>
            <w:r w:rsidRPr="00A01653">
              <w:rPr>
                <w:color w:val="000000"/>
                <w:sz w:val="24"/>
                <w:szCs w:val="24"/>
                <w:vertAlign w:val="subscript"/>
              </w:rPr>
              <w:t>3</w:t>
            </w:r>
            <w:r w:rsidRPr="00A01653">
              <w:rPr>
                <w:color w:val="000000"/>
                <w:sz w:val="24"/>
                <w:szCs w:val="24"/>
              </w:rPr>
              <w:t>N</w:t>
            </w:r>
            <w:r w:rsidRPr="00A01653">
              <w:rPr>
                <w:color w:val="000000"/>
                <w:sz w:val="24"/>
                <w:szCs w:val="24"/>
                <w:vertAlign w:val="subscript"/>
              </w:rPr>
              <w:t xml:space="preserve">4 </w:t>
            </w:r>
            <w:r w:rsidRPr="00A01653">
              <w:rPr>
                <w:color w:val="000000"/>
                <w:sz w:val="24"/>
                <w:szCs w:val="24"/>
              </w:rPr>
              <w:t>và (Ag,V)/g-C</w:t>
            </w:r>
            <w:r w:rsidRPr="00A01653">
              <w:rPr>
                <w:color w:val="000000"/>
                <w:sz w:val="24"/>
                <w:szCs w:val="24"/>
                <w:vertAlign w:val="subscript"/>
              </w:rPr>
              <w:t>3</w:t>
            </w:r>
            <w:r w:rsidRPr="00A01653">
              <w:rPr>
                <w:color w:val="000000"/>
                <w:sz w:val="24"/>
                <w:szCs w:val="24"/>
              </w:rPr>
              <w:t>N</w:t>
            </w:r>
            <w:r w:rsidRPr="00A01653">
              <w:rPr>
                <w:color w:val="000000"/>
                <w:sz w:val="24"/>
                <w:szCs w:val="24"/>
                <w:vertAlign w:val="subscript"/>
              </w:rPr>
              <w:t>4</w:t>
            </w:r>
          </w:p>
        </w:tc>
        <w:tc>
          <w:tcPr>
            <w:tcW w:w="3013" w:type="dxa"/>
            <w:tcBorders>
              <w:top w:val="single" w:sz="8" w:space="0" w:color="000000"/>
              <w:left w:val="single" w:sz="8" w:space="0" w:color="000000"/>
              <w:bottom w:val="single" w:sz="8" w:space="0" w:color="000000"/>
              <w:right w:val="single" w:sz="8" w:space="0" w:color="000000"/>
            </w:tcBorders>
          </w:tcPr>
          <w:p w:rsidR="008F2A14" w:rsidRPr="00A01653" w:rsidRDefault="008F2A14" w:rsidP="008F2A14">
            <w:pPr>
              <w:numPr>
                <w:ilvl w:val="0"/>
                <w:numId w:val="11"/>
              </w:numPr>
              <w:spacing w:before="120" w:line="240" w:lineRule="auto"/>
              <w:ind w:left="210" w:hanging="210"/>
              <w:rPr>
                <w:sz w:val="24"/>
                <w:szCs w:val="24"/>
              </w:rPr>
            </w:pPr>
            <w:r w:rsidRPr="00A01653">
              <w:rPr>
                <w:sz w:val="24"/>
                <w:szCs w:val="24"/>
              </w:rPr>
              <w:t>Quy trình công nghệ chế tạo g-C</w:t>
            </w:r>
            <w:r w:rsidRPr="00A01653">
              <w:rPr>
                <w:sz w:val="24"/>
                <w:szCs w:val="24"/>
                <w:vertAlign w:val="subscript"/>
              </w:rPr>
              <w:t>3</w:t>
            </w:r>
            <w:r w:rsidRPr="00A01653">
              <w:rPr>
                <w:sz w:val="24"/>
                <w:szCs w:val="24"/>
              </w:rPr>
              <w:t>N</w:t>
            </w:r>
            <w:r w:rsidRPr="00A01653">
              <w:rPr>
                <w:sz w:val="24"/>
                <w:szCs w:val="24"/>
                <w:vertAlign w:val="subscript"/>
              </w:rPr>
              <w:t>4</w:t>
            </w:r>
            <w:r w:rsidRPr="00A01653">
              <w:rPr>
                <w:sz w:val="24"/>
                <w:szCs w:val="24"/>
              </w:rPr>
              <w:t xml:space="preserve"> tinh khiết và g-C</w:t>
            </w:r>
            <w:r w:rsidRPr="00A01653">
              <w:rPr>
                <w:sz w:val="24"/>
                <w:szCs w:val="24"/>
                <w:vertAlign w:val="subscript"/>
              </w:rPr>
              <w:t>3</w:t>
            </w:r>
            <w:r w:rsidRPr="00A01653">
              <w:rPr>
                <w:sz w:val="24"/>
                <w:szCs w:val="24"/>
              </w:rPr>
              <w:t>N</w:t>
            </w:r>
            <w:r w:rsidRPr="00A01653">
              <w:rPr>
                <w:sz w:val="24"/>
                <w:szCs w:val="24"/>
                <w:vertAlign w:val="subscript"/>
              </w:rPr>
              <w:t>4</w:t>
            </w:r>
            <w:r w:rsidRPr="00A01653">
              <w:rPr>
                <w:sz w:val="24"/>
                <w:szCs w:val="24"/>
              </w:rPr>
              <w:t xml:space="preserve"> pha tạp kim loại (Ag, Au, Fe, Nd, V</w:t>
            </w:r>
            <w:proofErr w:type="gramStart"/>
            <w:r w:rsidRPr="00A01653">
              <w:rPr>
                <w:sz w:val="24"/>
                <w:szCs w:val="24"/>
              </w:rPr>
              <w:t>,...</w:t>
            </w:r>
            <w:proofErr w:type="gramEnd"/>
            <w:r w:rsidRPr="00A01653">
              <w:rPr>
                <w:sz w:val="24"/>
                <w:szCs w:val="24"/>
              </w:rPr>
              <w:t>).</w:t>
            </w:r>
          </w:p>
          <w:p w:rsidR="008F2A14" w:rsidRPr="00A01653" w:rsidRDefault="008F2A14" w:rsidP="008F2A14">
            <w:pPr>
              <w:widowControl w:val="0"/>
              <w:numPr>
                <w:ilvl w:val="0"/>
                <w:numId w:val="11"/>
              </w:numPr>
              <w:spacing w:before="120" w:line="240" w:lineRule="auto"/>
              <w:ind w:left="210" w:hanging="210"/>
              <w:jc w:val="both"/>
              <w:rPr>
                <w:sz w:val="24"/>
                <w:szCs w:val="24"/>
              </w:rPr>
            </w:pPr>
            <w:r w:rsidRPr="00A01653">
              <w:rPr>
                <w:sz w:val="24"/>
                <w:szCs w:val="24"/>
              </w:rPr>
              <w:t>Vật liệu g-C</w:t>
            </w:r>
            <w:r w:rsidRPr="00A01653">
              <w:rPr>
                <w:sz w:val="24"/>
                <w:szCs w:val="24"/>
                <w:vertAlign w:val="subscript"/>
              </w:rPr>
              <w:t>3</w:t>
            </w:r>
            <w:r w:rsidRPr="00A01653">
              <w:rPr>
                <w:sz w:val="24"/>
                <w:szCs w:val="24"/>
              </w:rPr>
              <w:t>N</w:t>
            </w:r>
            <w:r w:rsidRPr="00A01653">
              <w:rPr>
                <w:sz w:val="24"/>
                <w:szCs w:val="24"/>
                <w:vertAlign w:val="subscript"/>
              </w:rPr>
              <w:t>4</w:t>
            </w:r>
            <w:r w:rsidRPr="00A01653">
              <w:rPr>
                <w:sz w:val="24"/>
                <w:szCs w:val="24"/>
              </w:rPr>
              <w:t xml:space="preserve"> pha tạp chất kim loại (Ag, Au, Fe, Nd, V</w:t>
            </w:r>
            <w:proofErr w:type="gramStart"/>
            <w:r w:rsidRPr="00A01653">
              <w:rPr>
                <w:sz w:val="24"/>
                <w:szCs w:val="24"/>
              </w:rPr>
              <w:t>,...</w:t>
            </w:r>
            <w:proofErr w:type="gramEnd"/>
            <w:r w:rsidRPr="00A01653">
              <w:rPr>
                <w:sz w:val="24"/>
                <w:szCs w:val="24"/>
              </w:rPr>
              <w:t>).</w:t>
            </w:r>
          </w:p>
          <w:p w:rsidR="008F2A14" w:rsidRPr="00A01653" w:rsidRDefault="008F2A14" w:rsidP="008F2A14">
            <w:pPr>
              <w:numPr>
                <w:ilvl w:val="0"/>
                <w:numId w:val="11"/>
              </w:numPr>
              <w:spacing w:before="120" w:line="240" w:lineRule="auto"/>
              <w:ind w:left="210" w:hanging="210"/>
              <w:rPr>
                <w:sz w:val="24"/>
                <w:szCs w:val="24"/>
              </w:rPr>
            </w:pPr>
            <w:r w:rsidRPr="00A01653">
              <w:rPr>
                <w:sz w:val="24"/>
                <w:szCs w:val="24"/>
              </w:rPr>
              <w:t>Quy trình công nghệ phân hủy chất hữu cơ độc hại (RhB, MB) trên các vật liệu điều chế được bằng phương pháp quang xúc tác.</w:t>
            </w:r>
          </w:p>
          <w:p w:rsidR="008F2A14" w:rsidRPr="00A01653" w:rsidRDefault="008F2A14" w:rsidP="008F2A14">
            <w:pPr>
              <w:numPr>
                <w:ilvl w:val="0"/>
                <w:numId w:val="11"/>
              </w:numPr>
              <w:spacing w:before="120" w:line="240" w:lineRule="auto"/>
              <w:ind w:left="210" w:hanging="210"/>
              <w:rPr>
                <w:b/>
                <w:bCs/>
                <w:sz w:val="24"/>
                <w:szCs w:val="24"/>
              </w:rPr>
            </w:pPr>
            <w:r w:rsidRPr="00A01653">
              <w:rPr>
                <w:sz w:val="24"/>
                <w:szCs w:val="24"/>
              </w:rPr>
              <w:t>Báo cáo đánh giá khả năng ứng dụng các hệ vật liệu g-C</w:t>
            </w:r>
            <w:r w:rsidRPr="00A01653">
              <w:rPr>
                <w:sz w:val="24"/>
                <w:szCs w:val="24"/>
                <w:vertAlign w:val="subscript"/>
              </w:rPr>
              <w:t>3</w:t>
            </w:r>
            <w:r w:rsidRPr="00A01653">
              <w:rPr>
                <w:sz w:val="24"/>
                <w:szCs w:val="24"/>
              </w:rPr>
              <w:t>N</w:t>
            </w:r>
            <w:r w:rsidRPr="00A01653">
              <w:rPr>
                <w:sz w:val="24"/>
                <w:szCs w:val="24"/>
                <w:vertAlign w:val="subscript"/>
              </w:rPr>
              <w:t>4</w:t>
            </w:r>
            <w:r w:rsidRPr="00A01653">
              <w:rPr>
                <w:sz w:val="24"/>
                <w:szCs w:val="24"/>
              </w:rPr>
              <w:t xml:space="preserve"> pha tạp một số kim loại (Ag, Au, Fe, Nd, V</w:t>
            </w:r>
            <w:proofErr w:type="gramStart"/>
            <w:r w:rsidRPr="00A01653">
              <w:rPr>
                <w:sz w:val="24"/>
                <w:szCs w:val="24"/>
              </w:rPr>
              <w:t>,...</w:t>
            </w:r>
            <w:proofErr w:type="gramEnd"/>
            <w:r w:rsidRPr="00A01653">
              <w:rPr>
                <w:sz w:val="24"/>
                <w:szCs w:val="24"/>
              </w:rPr>
              <w:t>) (với cùng thời gian chiếu sáng, khả năng quang xúc tác tăng lên 3 lần so với hệ không pha tạp).</w:t>
            </w:r>
          </w:p>
          <w:p w:rsidR="008F2A14" w:rsidRPr="00A01653" w:rsidRDefault="008F2A14" w:rsidP="008F2A14">
            <w:pPr>
              <w:widowControl w:val="0"/>
              <w:spacing w:line="240" w:lineRule="auto"/>
              <w:ind w:left="28" w:right="57"/>
              <w:rPr>
                <w:rFonts w:eastAsia="Calibri"/>
                <w:color w:val="000000"/>
                <w:sz w:val="24"/>
                <w:szCs w:val="24"/>
              </w:rPr>
            </w:pPr>
          </w:p>
        </w:tc>
      </w:tr>
      <w:tr w:rsidR="008F2A14" w:rsidRPr="00A01653" w:rsidTr="00D63EBF">
        <w:trPr>
          <w:gridAfter w:val="1"/>
          <w:wAfter w:w="14" w:type="dxa"/>
        </w:trPr>
        <w:tc>
          <w:tcPr>
            <w:tcW w:w="547"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numPr>
                <w:ilvl w:val="0"/>
                <w:numId w:val="7"/>
              </w:numPr>
              <w:pBdr>
                <w:top w:val="nil"/>
                <w:left w:val="nil"/>
                <w:bottom w:val="nil"/>
                <w:right w:val="nil"/>
                <w:between w:val="nil"/>
              </w:pBdr>
              <w:ind w:left="28" w:right="57" w:firstLine="0"/>
              <w:rPr>
                <w:rFonts w:eastAsia="Calibri"/>
                <w:color w:val="000000"/>
                <w:sz w:val="24"/>
                <w:szCs w:val="24"/>
              </w:rPr>
            </w:pPr>
          </w:p>
        </w:tc>
        <w:tc>
          <w:tcPr>
            <w:tcW w:w="2205"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xml:space="preserve">Nghiên cứu tổng hợp vật liệu tiên tiến trên cơ sở nano oxit kẽm nhằm xử lý hiệu quả các ion Hg2+ và Zn2+ trong nguồn nước thải ô nhiễm. - B2018 - SPH -47 </w:t>
            </w:r>
          </w:p>
        </w:tc>
        <w:tc>
          <w:tcPr>
            <w:tcW w:w="1940"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hanging="57"/>
              <w:rPr>
                <w:rFonts w:eastAsia="Calibri"/>
                <w:color w:val="000000"/>
                <w:sz w:val="24"/>
                <w:szCs w:val="24"/>
              </w:rPr>
            </w:pPr>
            <w:r w:rsidRPr="00A01653">
              <w:rPr>
                <w:rFonts w:eastAsia="Calibri"/>
                <w:color w:val="000000"/>
                <w:sz w:val="24"/>
                <w:szCs w:val="24"/>
              </w:rPr>
              <w:t>CNĐT: TS. Nguyễn Thị Thu Hà</w:t>
            </w:r>
          </w:p>
          <w:p w:rsidR="008F2A14" w:rsidRPr="00A01653" w:rsidRDefault="008F2A14" w:rsidP="008F2A14">
            <w:pPr>
              <w:widowControl w:val="0"/>
              <w:spacing w:line="240" w:lineRule="auto"/>
              <w:ind w:left="28" w:right="57" w:hanging="57"/>
              <w:rPr>
                <w:rFonts w:eastAsia="Calibri"/>
                <w:color w:val="000000"/>
                <w:sz w:val="24"/>
                <w:szCs w:val="24"/>
              </w:rPr>
            </w:pPr>
            <w:r w:rsidRPr="00A01653">
              <w:rPr>
                <w:rFonts w:eastAsia="Calibri"/>
                <w:color w:val="000000"/>
                <w:sz w:val="24"/>
                <w:szCs w:val="24"/>
              </w:rPr>
              <w:t>Thành viên: </w:t>
            </w:r>
          </w:p>
          <w:p w:rsidR="008F2A14" w:rsidRPr="00A01653" w:rsidRDefault="008F2A14" w:rsidP="008F2A14">
            <w:pPr>
              <w:widowControl w:val="0"/>
              <w:spacing w:line="240" w:lineRule="auto"/>
              <w:ind w:left="28" w:right="57" w:hanging="57"/>
              <w:rPr>
                <w:rFonts w:eastAsia="Calibri"/>
                <w:color w:val="000000"/>
                <w:sz w:val="24"/>
                <w:szCs w:val="24"/>
              </w:rPr>
            </w:pPr>
            <w:r w:rsidRPr="00A01653">
              <w:rPr>
                <w:rFonts w:eastAsia="Calibri"/>
                <w:color w:val="000000"/>
                <w:sz w:val="24"/>
                <w:szCs w:val="24"/>
              </w:rPr>
              <w:t>Lương Thị Thu Thủy</w:t>
            </w:r>
          </w:p>
          <w:p w:rsidR="008F2A14" w:rsidRPr="00A01653" w:rsidRDefault="008F2A14" w:rsidP="008F2A14">
            <w:pPr>
              <w:widowControl w:val="0"/>
              <w:spacing w:line="240" w:lineRule="auto"/>
              <w:ind w:left="28" w:right="57" w:hanging="57"/>
              <w:rPr>
                <w:rFonts w:eastAsia="Calibri"/>
                <w:color w:val="000000"/>
                <w:sz w:val="24"/>
                <w:szCs w:val="24"/>
              </w:rPr>
            </w:pPr>
            <w:r w:rsidRPr="00A01653">
              <w:rPr>
                <w:rFonts w:eastAsia="Calibri"/>
                <w:color w:val="000000"/>
                <w:sz w:val="24"/>
                <w:szCs w:val="24"/>
              </w:rPr>
              <w:t>Lê Văn Khu</w:t>
            </w:r>
          </w:p>
          <w:p w:rsidR="008F2A14" w:rsidRPr="00A01653" w:rsidRDefault="008F2A14" w:rsidP="008F2A14">
            <w:pPr>
              <w:widowControl w:val="0"/>
              <w:spacing w:line="240" w:lineRule="auto"/>
              <w:ind w:left="28" w:right="57" w:hanging="57"/>
              <w:rPr>
                <w:rFonts w:eastAsia="Calibri"/>
                <w:color w:val="000000"/>
                <w:sz w:val="24"/>
                <w:szCs w:val="24"/>
              </w:rPr>
            </w:pPr>
            <w:r w:rsidRPr="00A01653">
              <w:rPr>
                <w:rFonts w:eastAsia="Calibri"/>
                <w:color w:val="000000"/>
                <w:sz w:val="24"/>
                <w:szCs w:val="24"/>
              </w:rPr>
              <w:t>Nguyễn Văn</w:t>
            </w:r>
          </w:p>
          <w:p w:rsidR="008F2A14" w:rsidRPr="00A01653" w:rsidRDefault="008F2A14" w:rsidP="008F2A14">
            <w:pPr>
              <w:widowControl w:val="0"/>
              <w:spacing w:line="240" w:lineRule="auto"/>
              <w:ind w:left="28" w:right="57" w:hanging="57"/>
              <w:rPr>
                <w:rFonts w:eastAsia="Calibri"/>
                <w:color w:val="000000"/>
                <w:sz w:val="24"/>
                <w:szCs w:val="24"/>
              </w:rPr>
            </w:pPr>
            <w:r w:rsidRPr="00A01653">
              <w:rPr>
                <w:rFonts w:eastAsia="Calibri"/>
                <w:color w:val="000000"/>
                <w:sz w:val="24"/>
                <w:szCs w:val="24"/>
              </w:rPr>
              <w:t>Nguyễn Thị Mơ</w:t>
            </w:r>
          </w:p>
          <w:p w:rsidR="008F2A14" w:rsidRPr="00A01653" w:rsidRDefault="008F2A14" w:rsidP="008F2A14">
            <w:pPr>
              <w:widowControl w:val="0"/>
              <w:spacing w:line="240" w:lineRule="auto"/>
              <w:ind w:left="28" w:right="57"/>
              <w:rPr>
                <w:rFonts w:eastAsia="Calibri"/>
                <w:color w:val="000000"/>
                <w:sz w:val="24"/>
                <w:szCs w:val="24"/>
              </w:rPr>
            </w:pPr>
          </w:p>
        </w:tc>
        <w:tc>
          <w:tcPr>
            <w:tcW w:w="1035"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hanging="57"/>
              <w:rPr>
                <w:rFonts w:eastAsia="Calibri"/>
                <w:color w:val="000000"/>
                <w:sz w:val="24"/>
                <w:szCs w:val="24"/>
              </w:rPr>
            </w:pPr>
            <w:r w:rsidRPr="00A01653">
              <w:rPr>
                <w:rFonts w:eastAsia="Calibri"/>
                <w:color w:val="000000"/>
                <w:sz w:val="24"/>
                <w:szCs w:val="24"/>
              </w:rPr>
              <w:t>Công ty cổ phần EJC, chi nhánh Thái Bình</w:t>
            </w:r>
          </w:p>
        </w:tc>
        <w:tc>
          <w:tcPr>
            <w:tcW w:w="1035"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01/2018-01/2020</w:t>
            </w:r>
          </w:p>
        </w:tc>
        <w:tc>
          <w:tcPr>
            <w:tcW w:w="1178" w:type="dxa"/>
            <w:tcBorders>
              <w:top w:val="single" w:sz="8" w:space="0" w:color="000000"/>
              <w:left w:val="single" w:sz="8" w:space="0" w:color="000000"/>
              <w:bottom w:val="single" w:sz="8" w:space="0" w:color="000000"/>
              <w:right w:val="single" w:sz="8" w:space="0" w:color="000000"/>
            </w:tcBorders>
          </w:tcPr>
          <w:p w:rsidR="008F2A14" w:rsidRPr="00A01653" w:rsidRDefault="008F2A14" w:rsidP="008F2A14">
            <w:pPr>
              <w:widowControl w:val="0"/>
              <w:spacing w:line="240" w:lineRule="auto"/>
              <w:ind w:left="28" w:right="57"/>
              <w:jc w:val="center"/>
              <w:rPr>
                <w:rFonts w:eastAsia="Calibri"/>
                <w:color w:val="000000"/>
                <w:sz w:val="24"/>
                <w:szCs w:val="24"/>
              </w:rPr>
            </w:pPr>
            <w:r w:rsidRPr="00A01653">
              <w:rPr>
                <w:rFonts w:eastAsia="Calibri"/>
                <w:color w:val="000000"/>
                <w:sz w:val="24"/>
                <w:szCs w:val="24"/>
              </w:rPr>
              <w:t>Đã nghiệm thu</w:t>
            </w:r>
          </w:p>
        </w:tc>
        <w:tc>
          <w:tcPr>
            <w:tcW w:w="1178"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jc w:val="center"/>
              <w:rPr>
                <w:rFonts w:eastAsia="Calibri"/>
                <w:color w:val="000000"/>
                <w:sz w:val="24"/>
                <w:szCs w:val="24"/>
              </w:rPr>
            </w:pPr>
            <w:r w:rsidRPr="00A01653">
              <w:rPr>
                <w:rFonts w:eastAsia="Calibri"/>
                <w:color w:val="000000"/>
                <w:sz w:val="24"/>
                <w:szCs w:val="24"/>
              </w:rPr>
              <w:t>600</w:t>
            </w:r>
          </w:p>
          <w:p w:rsidR="008F2A14" w:rsidRPr="00A01653" w:rsidRDefault="008F2A14" w:rsidP="008F2A14">
            <w:pPr>
              <w:widowControl w:val="0"/>
              <w:spacing w:line="240" w:lineRule="auto"/>
              <w:ind w:left="28" w:right="57"/>
              <w:jc w:val="center"/>
              <w:rPr>
                <w:rFonts w:eastAsia="Calibri"/>
                <w:color w:val="000000"/>
                <w:sz w:val="24"/>
                <w:szCs w:val="24"/>
              </w:rPr>
            </w:pPr>
            <w:r w:rsidRPr="00A01653">
              <w:rPr>
                <w:rFonts w:eastAsia="Calibri"/>
                <w:color w:val="000000"/>
                <w:sz w:val="24"/>
                <w:szCs w:val="24"/>
              </w:rPr>
              <w:t xml:space="preserve"> (NSNN: 480,</w:t>
            </w:r>
          </w:p>
          <w:p w:rsidR="008F2A14" w:rsidRPr="00A01653" w:rsidRDefault="008F2A14" w:rsidP="008F2A14">
            <w:pPr>
              <w:widowControl w:val="0"/>
              <w:spacing w:line="240" w:lineRule="auto"/>
              <w:ind w:left="28" w:right="57"/>
              <w:jc w:val="center"/>
              <w:rPr>
                <w:rFonts w:eastAsia="Calibri"/>
                <w:color w:val="000000"/>
                <w:sz w:val="24"/>
                <w:szCs w:val="24"/>
              </w:rPr>
            </w:pPr>
            <w:r w:rsidRPr="00A01653">
              <w:rPr>
                <w:rFonts w:eastAsia="Calibri"/>
                <w:color w:val="000000"/>
                <w:sz w:val="24"/>
                <w:szCs w:val="24"/>
              </w:rPr>
              <w:t xml:space="preserve"> nguồn khác: 120)</w:t>
            </w:r>
          </w:p>
        </w:tc>
        <w:tc>
          <w:tcPr>
            <w:tcW w:w="5483" w:type="dxa"/>
            <w:tcBorders>
              <w:top w:val="single" w:sz="8" w:space="0" w:color="000000"/>
              <w:left w:val="single" w:sz="8" w:space="0" w:color="000000"/>
              <w:bottom w:val="single" w:sz="8" w:space="0" w:color="000000"/>
              <w:right w:val="single" w:sz="8" w:space="0" w:color="000000"/>
            </w:tcBorders>
            <w:vAlign w:val="center"/>
          </w:tcPr>
          <w:p w:rsidR="008F2A14" w:rsidRPr="00A01653" w:rsidRDefault="008F2A14" w:rsidP="008F2A14">
            <w:pPr>
              <w:widowControl w:val="0"/>
              <w:numPr>
                <w:ilvl w:val="0"/>
                <w:numId w:val="1"/>
              </w:numPr>
              <w:spacing w:line="240" w:lineRule="auto"/>
              <w:ind w:left="28" w:right="57" w:firstLine="0"/>
              <w:rPr>
                <w:rFonts w:eastAsia="Calibri"/>
                <w:color w:val="000000"/>
                <w:sz w:val="24"/>
                <w:szCs w:val="24"/>
              </w:rPr>
            </w:pPr>
            <w:r w:rsidRPr="00A01653">
              <w:rPr>
                <w:rFonts w:eastAsia="Calibri"/>
                <w:color w:val="000000"/>
                <w:sz w:val="24"/>
                <w:szCs w:val="24"/>
              </w:rPr>
              <w:t xml:space="preserve">Nguyen Thi Thu Ha, Cam, L.M., </w:t>
            </w:r>
            <w:proofErr w:type="gramStart"/>
            <w:r w:rsidRPr="00A01653">
              <w:rPr>
                <w:rFonts w:eastAsia="Calibri"/>
                <w:color w:val="000000"/>
                <w:sz w:val="24"/>
                <w:szCs w:val="24"/>
              </w:rPr>
              <w:t>Lan</w:t>
            </w:r>
            <w:proofErr w:type="gramEnd"/>
            <w:r w:rsidRPr="00A01653">
              <w:rPr>
                <w:rFonts w:eastAsia="Calibri"/>
                <w:color w:val="000000"/>
                <w:sz w:val="24"/>
                <w:szCs w:val="24"/>
              </w:rPr>
              <w:t>, N.H. et al. A Theoretical Study on the Interaction between Zinc Oxide Cluster (ZnO</w:t>
            </w:r>
            <w:proofErr w:type="gramStart"/>
            <w:r w:rsidRPr="00A01653">
              <w:rPr>
                <w:rFonts w:eastAsia="Calibri"/>
                <w:color w:val="000000"/>
                <w:sz w:val="24"/>
                <w:szCs w:val="24"/>
              </w:rPr>
              <w:t>)3</w:t>
            </w:r>
            <w:proofErr w:type="gramEnd"/>
            <w:r w:rsidRPr="00A01653">
              <w:rPr>
                <w:rFonts w:eastAsia="Calibri"/>
                <w:color w:val="000000"/>
                <w:sz w:val="24"/>
                <w:szCs w:val="24"/>
              </w:rPr>
              <w:t xml:space="preserve"> and Mercury Ion (HgOH+). Russ. J. Phys. Chem. 94, 1199–1207 (2020).</w:t>
            </w:r>
            <w:hyperlink r:id="rId9">
              <w:r w:rsidRPr="00A01653">
                <w:rPr>
                  <w:rFonts w:eastAsia="Calibri"/>
                  <w:color w:val="000000"/>
                  <w:sz w:val="24"/>
                  <w:szCs w:val="24"/>
                  <w:u w:val="single"/>
                </w:rPr>
                <w:t>https://doi.org/10.1134/S0036024420060126</w:t>
              </w:r>
            </w:hyperlink>
          </w:p>
          <w:p w:rsidR="008F2A14" w:rsidRPr="00A01653" w:rsidRDefault="008F2A14" w:rsidP="008F2A14">
            <w:pPr>
              <w:widowControl w:val="0"/>
              <w:numPr>
                <w:ilvl w:val="0"/>
                <w:numId w:val="1"/>
              </w:numPr>
              <w:spacing w:line="240" w:lineRule="auto"/>
              <w:ind w:left="28" w:right="57" w:firstLine="0"/>
              <w:rPr>
                <w:rFonts w:eastAsia="Calibri"/>
                <w:color w:val="000000"/>
                <w:sz w:val="24"/>
                <w:szCs w:val="24"/>
              </w:rPr>
            </w:pPr>
            <w:r w:rsidRPr="00A01653">
              <w:rPr>
                <w:rFonts w:eastAsia="Calibri"/>
                <w:color w:val="000000"/>
                <w:sz w:val="24"/>
                <w:szCs w:val="24"/>
              </w:rPr>
              <w:t>Theoretical study on adsorption ability of (ZnO)6 cluster for dimethylmercury removal and the influences of the supports and other ions in the adsorption process, Adsorption (submitted)</w:t>
            </w:r>
          </w:p>
          <w:p w:rsidR="008F2A14" w:rsidRPr="00A01653" w:rsidRDefault="008F2A14" w:rsidP="008F2A14">
            <w:pPr>
              <w:widowControl w:val="0"/>
              <w:numPr>
                <w:ilvl w:val="0"/>
                <w:numId w:val="1"/>
              </w:numPr>
              <w:spacing w:line="240" w:lineRule="auto"/>
              <w:ind w:left="28" w:right="57" w:firstLine="0"/>
              <w:rPr>
                <w:rFonts w:eastAsia="Calibri"/>
                <w:color w:val="000000"/>
                <w:sz w:val="24"/>
                <w:szCs w:val="24"/>
              </w:rPr>
            </w:pPr>
            <w:r w:rsidRPr="00A01653">
              <w:rPr>
                <w:rFonts w:eastAsia="Calibri"/>
                <w:color w:val="000000"/>
                <w:sz w:val="24"/>
                <w:szCs w:val="24"/>
              </w:rPr>
              <w:t xml:space="preserve">Dinh Thi </w:t>
            </w:r>
            <w:proofErr w:type="gramStart"/>
            <w:r w:rsidRPr="00A01653">
              <w:rPr>
                <w:rFonts w:eastAsia="Calibri"/>
                <w:color w:val="000000"/>
                <w:sz w:val="24"/>
                <w:szCs w:val="24"/>
              </w:rPr>
              <w:t>Lan</w:t>
            </w:r>
            <w:proofErr w:type="gramEnd"/>
            <w:r w:rsidRPr="00A01653">
              <w:rPr>
                <w:rFonts w:eastAsia="Calibri"/>
                <w:color w:val="000000"/>
                <w:sz w:val="24"/>
                <w:szCs w:val="24"/>
              </w:rPr>
              <w:t xml:space="preserve"> and Nguyen Thi Thu Ha. Understanding the adsorption interaction between </w:t>
            </w:r>
            <w:proofErr w:type="gramStart"/>
            <w:r w:rsidRPr="00A01653">
              <w:rPr>
                <w:rFonts w:eastAsia="Calibri"/>
                <w:color w:val="000000"/>
                <w:sz w:val="24"/>
                <w:szCs w:val="24"/>
              </w:rPr>
              <w:t>Hg(</w:t>
            </w:r>
            <w:proofErr w:type="gramEnd"/>
            <w:r w:rsidRPr="00A01653">
              <w:rPr>
                <w:rFonts w:eastAsia="Calibri"/>
                <w:color w:val="000000"/>
                <w:sz w:val="24"/>
                <w:szCs w:val="24"/>
              </w:rPr>
              <w:t>II) and nano zinc oxide: A theoretical study. Elixir Comp. Chem. 119 (2018) 51031-51033</w:t>
            </w:r>
          </w:p>
          <w:p w:rsidR="008F2A14" w:rsidRPr="00A01653" w:rsidRDefault="008F2A14" w:rsidP="008F2A14">
            <w:pPr>
              <w:widowControl w:val="0"/>
              <w:numPr>
                <w:ilvl w:val="0"/>
                <w:numId w:val="1"/>
              </w:numPr>
              <w:spacing w:line="240" w:lineRule="auto"/>
              <w:ind w:left="28" w:right="57" w:firstLine="0"/>
              <w:rPr>
                <w:rFonts w:eastAsia="Calibri"/>
                <w:color w:val="000000"/>
                <w:sz w:val="24"/>
                <w:szCs w:val="24"/>
              </w:rPr>
            </w:pPr>
            <w:r w:rsidRPr="00A01653">
              <w:rPr>
                <w:rFonts w:eastAsia="Calibri"/>
                <w:color w:val="000000"/>
                <w:sz w:val="24"/>
                <w:szCs w:val="24"/>
              </w:rPr>
              <w:t xml:space="preserve">Nguyễn Thị Thu Hà, Lê Văn Khu, Phan Thị Hồng Dung, Lương Thị Thu Thủy, Lê Minh Cầm. Nghiên cứu quá trình hấp phụ ion Zn(II) trên nano kẽm </w:t>
            </w:r>
            <w:r w:rsidRPr="00A01653">
              <w:rPr>
                <w:rFonts w:eastAsia="Calibri"/>
                <w:color w:val="000000"/>
                <w:sz w:val="24"/>
                <w:szCs w:val="24"/>
              </w:rPr>
              <w:lastRenderedPageBreak/>
              <w:t>oxit. Phần 1. Cân bằng hấp phụ. Tạp chí hóa học, 2019, 57, 2e12, 200-204</w:t>
            </w:r>
          </w:p>
          <w:p w:rsidR="008F2A14" w:rsidRPr="00A01653" w:rsidRDefault="008F2A14" w:rsidP="008F2A14">
            <w:pPr>
              <w:widowControl w:val="0"/>
              <w:numPr>
                <w:ilvl w:val="0"/>
                <w:numId w:val="1"/>
              </w:numPr>
              <w:spacing w:line="240" w:lineRule="auto"/>
              <w:ind w:left="28" w:right="57" w:firstLine="0"/>
              <w:rPr>
                <w:rFonts w:eastAsia="Calibri"/>
                <w:color w:val="000000"/>
                <w:sz w:val="24"/>
                <w:szCs w:val="24"/>
              </w:rPr>
            </w:pPr>
            <w:r w:rsidRPr="00A01653">
              <w:rPr>
                <w:rFonts w:eastAsia="Calibri"/>
                <w:color w:val="000000"/>
                <w:sz w:val="24"/>
                <w:szCs w:val="24"/>
              </w:rPr>
              <w:t>Nguyễn Thị Thu Hà, Nguyễn Thị Mơ, Phùng Thị Lan, Nguyễn Ngọc Hà, Lê Minh Cầm. Nghiên cứu quá trình hấp phụ ion Zn(II) trên nano kẽm oxit. Phần 2. Động học hấp phụ và các thông số nhiệt động. Tạp chí hóa học, 2019, 57, 2e12, 205-209</w:t>
            </w:r>
          </w:p>
          <w:p w:rsidR="008F2A14" w:rsidRPr="00A01653" w:rsidRDefault="008F2A14" w:rsidP="008F2A14">
            <w:pPr>
              <w:widowControl w:val="0"/>
              <w:numPr>
                <w:ilvl w:val="0"/>
                <w:numId w:val="1"/>
              </w:numPr>
              <w:spacing w:line="240" w:lineRule="auto"/>
              <w:ind w:left="28" w:right="57" w:firstLine="0"/>
              <w:rPr>
                <w:rFonts w:eastAsia="Calibri"/>
                <w:color w:val="000000"/>
                <w:sz w:val="24"/>
                <w:szCs w:val="24"/>
              </w:rPr>
            </w:pPr>
            <w:r w:rsidRPr="00A01653">
              <w:rPr>
                <w:rFonts w:eastAsia="Calibri"/>
                <w:color w:val="000000"/>
                <w:sz w:val="24"/>
                <w:szCs w:val="24"/>
              </w:rPr>
              <w:t xml:space="preserve">Nguyen Thi Thu Ha, Nguyen Ngoc Ha, Tran Van Tuong, Le Minh Cam. Nano Zinc Oxide: Synthesis, Characterization and Its </w:t>
            </w:r>
            <w:proofErr w:type="gramStart"/>
            <w:r w:rsidRPr="00A01653">
              <w:rPr>
                <w:rFonts w:eastAsia="Calibri"/>
                <w:color w:val="000000"/>
                <w:sz w:val="24"/>
                <w:szCs w:val="24"/>
              </w:rPr>
              <w:t>Zn(</w:t>
            </w:r>
            <w:proofErr w:type="gramEnd"/>
            <w:r w:rsidRPr="00A01653">
              <w:rPr>
                <w:rFonts w:eastAsia="Calibri"/>
                <w:color w:val="000000"/>
                <w:sz w:val="24"/>
                <w:szCs w:val="24"/>
              </w:rPr>
              <w:t xml:space="preserve">II) Adsorption Capacity.  International Conference on Advanced Chemistry and Catalysis (Advanced Chemistry 2018),  December 06-07, 2018, Las Vegas, United States; </w:t>
            </w:r>
          </w:p>
          <w:p w:rsidR="008F2A14" w:rsidRPr="00A01653" w:rsidRDefault="008F2A14" w:rsidP="008F2A14">
            <w:pPr>
              <w:widowControl w:val="0"/>
              <w:numPr>
                <w:ilvl w:val="0"/>
                <w:numId w:val="1"/>
              </w:numPr>
              <w:spacing w:line="240" w:lineRule="auto"/>
              <w:ind w:left="28" w:right="57" w:firstLine="0"/>
              <w:rPr>
                <w:rFonts w:eastAsia="Calibri"/>
                <w:color w:val="000000"/>
                <w:sz w:val="24"/>
                <w:szCs w:val="24"/>
              </w:rPr>
            </w:pPr>
            <w:r w:rsidRPr="00A01653">
              <w:rPr>
                <w:rFonts w:eastAsia="Calibri"/>
                <w:color w:val="000000"/>
                <w:sz w:val="24"/>
                <w:szCs w:val="24"/>
              </w:rPr>
              <w:t>Nguyen Thi Thu Ha, Nguyen Van and Nguyen Thi Mo. Study on the synthesis, characterization and Zn(II)  adsorption properties of nano zinc oxide, Hội Thảo Giao Lưu Ngành Hóa, 2019, Hanoi, VN</w:t>
            </w:r>
          </w:p>
          <w:p w:rsidR="008F2A14" w:rsidRPr="00A01653" w:rsidRDefault="008F2A14" w:rsidP="008F2A14">
            <w:pPr>
              <w:widowControl w:val="0"/>
              <w:spacing w:line="240" w:lineRule="auto"/>
              <w:ind w:left="28" w:right="57"/>
              <w:rPr>
                <w:rFonts w:eastAsia="Calibri"/>
                <w:color w:val="000000"/>
                <w:sz w:val="24"/>
                <w:szCs w:val="24"/>
              </w:rPr>
            </w:pPr>
          </w:p>
        </w:tc>
        <w:tc>
          <w:tcPr>
            <w:tcW w:w="2536" w:type="dxa"/>
            <w:tcBorders>
              <w:top w:val="single" w:sz="8" w:space="0" w:color="000000"/>
              <w:left w:val="single" w:sz="8" w:space="0" w:color="000000"/>
              <w:bottom w:val="single" w:sz="8" w:space="0" w:color="000000"/>
              <w:right w:val="single" w:sz="8" w:space="0" w:color="000000"/>
            </w:tcBorders>
          </w:tcPr>
          <w:p w:rsidR="008F2A14" w:rsidRPr="00A01653" w:rsidRDefault="008F2A14" w:rsidP="008F2A14">
            <w:pPr>
              <w:widowControl w:val="0"/>
              <w:spacing w:line="240" w:lineRule="auto"/>
              <w:ind w:left="28" w:right="57"/>
              <w:rPr>
                <w:rFonts w:eastAsia="Calibri"/>
                <w:color w:val="000000"/>
                <w:sz w:val="24"/>
                <w:szCs w:val="24"/>
              </w:rPr>
            </w:pPr>
          </w:p>
        </w:tc>
        <w:tc>
          <w:tcPr>
            <w:tcW w:w="2692" w:type="dxa"/>
            <w:tcBorders>
              <w:top w:val="single" w:sz="8" w:space="0" w:color="000000"/>
              <w:left w:val="single" w:sz="8" w:space="0" w:color="000000"/>
              <w:bottom w:val="single" w:sz="8" w:space="0" w:color="000000"/>
              <w:right w:val="single" w:sz="8" w:space="0" w:color="000000"/>
            </w:tcBorders>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Sản phẩm đào tạo: - 02 thạc sĩ (1. Đinh Thị Lan - 2018 - NGHIÊN CỨU LÝ THUYẾT QUÁ TRÌNH HẤP PHỤ THỦY NGÂN (II) TRÊN NANO OXIT KẼM; 2. Tưởng Thị Lan Anh - 2019 - NGHIÊN CỨU TỔNG HỢP VẬT LIỆU ZnO/SBA-15 ĐỊNH HƯỚNG ỨNG DỤNG ĐỂ HẤP PHỤ Zn(II) TRONG DUNG DỊCH NƯỚC</w:t>
            </w:r>
          </w:p>
          <w:p w:rsidR="008F2A14" w:rsidRPr="00A01653" w:rsidRDefault="008F2A14" w:rsidP="008F2A14">
            <w:pPr>
              <w:widowControl w:val="0"/>
              <w:spacing w:line="240" w:lineRule="auto"/>
              <w:ind w:left="28" w:right="57"/>
              <w:rPr>
                <w:rFonts w:eastAsia="Calibri"/>
                <w:color w:val="000000"/>
                <w:sz w:val="24"/>
                <w:szCs w:val="24"/>
              </w:rPr>
            </w:pPr>
          </w:p>
        </w:tc>
        <w:tc>
          <w:tcPr>
            <w:tcW w:w="3013" w:type="dxa"/>
            <w:tcBorders>
              <w:top w:val="single" w:sz="8" w:space="0" w:color="000000"/>
              <w:left w:val="single" w:sz="8" w:space="0" w:color="000000"/>
              <w:bottom w:val="single" w:sz="8" w:space="0" w:color="000000"/>
              <w:right w:val="single" w:sz="8" w:space="0" w:color="000000"/>
            </w:tcBorders>
          </w:tcPr>
          <w:p w:rsidR="008F2A14" w:rsidRPr="00A01653" w:rsidRDefault="008F2A14" w:rsidP="008F2A14">
            <w:pPr>
              <w:widowControl w:val="0"/>
              <w:numPr>
                <w:ilvl w:val="0"/>
                <w:numId w:val="6"/>
              </w:numPr>
              <w:spacing w:line="240" w:lineRule="auto"/>
              <w:ind w:left="28" w:right="57" w:firstLine="0"/>
              <w:rPr>
                <w:rFonts w:eastAsia="Calibri"/>
                <w:color w:val="000000"/>
                <w:sz w:val="24"/>
                <w:szCs w:val="24"/>
              </w:rPr>
            </w:pPr>
            <w:r w:rsidRPr="00A01653">
              <w:rPr>
                <w:rFonts w:eastAsia="Calibri"/>
                <w:color w:val="000000"/>
                <w:sz w:val="24"/>
                <w:szCs w:val="24"/>
              </w:rPr>
              <w:t>Sản phẩm ứng dụng: 01 Quy trình tổng hợp vật liệu hấp phụ Zn2+ và Hg2+ trên cơ sở nano ZnO</w:t>
            </w:r>
          </w:p>
          <w:p w:rsidR="008F2A14" w:rsidRPr="00A01653" w:rsidRDefault="008F2A14" w:rsidP="008F2A14">
            <w:pPr>
              <w:widowControl w:val="0"/>
              <w:numPr>
                <w:ilvl w:val="0"/>
                <w:numId w:val="6"/>
              </w:numPr>
              <w:spacing w:line="240" w:lineRule="auto"/>
              <w:ind w:left="28" w:right="57" w:firstLine="0"/>
              <w:rPr>
                <w:rFonts w:eastAsia="Calibri"/>
                <w:color w:val="000000"/>
                <w:sz w:val="24"/>
                <w:szCs w:val="24"/>
              </w:rPr>
            </w:pPr>
            <w:r w:rsidRPr="00A01653">
              <w:rPr>
                <w:rFonts w:eastAsia="Calibri"/>
                <w:color w:val="000000"/>
                <w:sz w:val="24"/>
                <w:szCs w:val="24"/>
              </w:rPr>
              <w:t>100g  vật liệu mẫu với các đặc trưng hóa lý và các thông số (pH, nhiệt độ, lượng mẫu) để đạt hiệu suất xử lý Zn2+ và Hg2+ tốt nhất;</w:t>
            </w:r>
          </w:p>
          <w:p w:rsidR="008F2A14" w:rsidRPr="00A01653" w:rsidRDefault="008F2A14" w:rsidP="008F2A14">
            <w:pPr>
              <w:widowControl w:val="0"/>
              <w:numPr>
                <w:ilvl w:val="0"/>
                <w:numId w:val="6"/>
              </w:numPr>
              <w:spacing w:line="240" w:lineRule="auto"/>
              <w:ind w:left="28" w:right="57" w:firstLine="0"/>
              <w:rPr>
                <w:rFonts w:eastAsia="Calibri"/>
                <w:color w:val="000000"/>
                <w:sz w:val="24"/>
                <w:szCs w:val="24"/>
              </w:rPr>
            </w:pPr>
            <w:r w:rsidRPr="00A01653">
              <w:rPr>
                <w:rFonts w:eastAsia="Calibri"/>
                <w:color w:val="000000"/>
                <w:sz w:val="24"/>
                <w:szCs w:val="24"/>
              </w:rPr>
              <w:t>01 bộ số liệu với các thông số động học phục vụ cho việc thiết kế hệ hấp phụ ở quy mô pilot </w:t>
            </w:r>
          </w:p>
          <w:p w:rsidR="008F2A14" w:rsidRPr="00A01653" w:rsidRDefault="008F2A14" w:rsidP="008F2A14">
            <w:pPr>
              <w:widowControl w:val="0"/>
              <w:spacing w:line="240" w:lineRule="auto"/>
              <w:ind w:left="28" w:right="57"/>
              <w:rPr>
                <w:rFonts w:eastAsia="Calibri"/>
                <w:color w:val="000000"/>
                <w:sz w:val="24"/>
                <w:szCs w:val="24"/>
              </w:rPr>
            </w:pPr>
          </w:p>
        </w:tc>
      </w:tr>
      <w:tr w:rsidR="008F2A14" w:rsidRPr="00A01653" w:rsidTr="00D63EBF">
        <w:trPr>
          <w:gridAfter w:val="1"/>
          <w:wAfter w:w="14" w:type="dxa"/>
          <w:trHeight w:val="7200"/>
        </w:trPr>
        <w:tc>
          <w:tcPr>
            <w:tcW w:w="547"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numPr>
                <w:ilvl w:val="0"/>
                <w:numId w:val="7"/>
              </w:numPr>
              <w:pBdr>
                <w:top w:val="nil"/>
                <w:left w:val="nil"/>
                <w:bottom w:val="nil"/>
                <w:right w:val="nil"/>
                <w:between w:val="nil"/>
              </w:pBdr>
              <w:ind w:left="28" w:right="57" w:firstLine="0"/>
              <w:rPr>
                <w:rFonts w:eastAsia="Calibri"/>
                <w:color w:val="000000"/>
                <w:sz w:val="24"/>
                <w:szCs w:val="24"/>
              </w:rPr>
            </w:pPr>
          </w:p>
        </w:tc>
        <w:tc>
          <w:tcPr>
            <w:tcW w:w="2205"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xml:space="preserve">Nghiên cứu vai trò của rối lượng tử trong môi trường nhiễu. - B2018 - SPH -48 </w:t>
            </w:r>
          </w:p>
        </w:tc>
        <w:tc>
          <w:tcPr>
            <w:tcW w:w="1940"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CNĐT: PGS.TS. Nguyễn Văn Hợp</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Thành viên: Nguyễn Bá Ân</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Cao Thị Bích</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xml:space="preserve">Lê Thành Đạt </w:t>
            </w:r>
          </w:p>
          <w:p w:rsidR="008F2A14" w:rsidRPr="00A01653" w:rsidRDefault="008F2A14" w:rsidP="008F2A14">
            <w:pPr>
              <w:widowControl w:val="0"/>
              <w:spacing w:line="240" w:lineRule="auto"/>
              <w:ind w:left="28" w:right="57"/>
              <w:rPr>
                <w:rFonts w:eastAsia="Calibri"/>
                <w:color w:val="000000"/>
                <w:sz w:val="24"/>
                <w:szCs w:val="24"/>
              </w:rPr>
            </w:pPr>
          </w:p>
        </w:tc>
        <w:tc>
          <w:tcPr>
            <w:tcW w:w="1035"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ind w:left="28" w:right="57"/>
              <w:rPr>
                <w:rFonts w:eastAsia="Calibri"/>
                <w:color w:val="000000"/>
                <w:sz w:val="24"/>
                <w:szCs w:val="24"/>
              </w:rPr>
            </w:pPr>
            <w:r w:rsidRPr="00A01653">
              <w:rPr>
                <w:rFonts w:eastAsia="Calibri"/>
                <w:color w:val="000000"/>
                <w:sz w:val="24"/>
                <w:szCs w:val="24"/>
              </w:rPr>
              <w:t>Viện Vật lí, Viện Hàn lâm Khoa học và Công nghệ Việt Nam</w:t>
            </w:r>
          </w:p>
        </w:tc>
        <w:tc>
          <w:tcPr>
            <w:tcW w:w="1035"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2018-2019</w:t>
            </w:r>
          </w:p>
        </w:tc>
        <w:tc>
          <w:tcPr>
            <w:tcW w:w="1178" w:type="dxa"/>
            <w:tcBorders>
              <w:top w:val="single" w:sz="8" w:space="0" w:color="000000"/>
              <w:left w:val="single" w:sz="8" w:space="0" w:color="000000"/>
              <w:bottom w:val="single" w:sz="8" w:space="0" w:color="000000"/>
              <w:right w:val="single" w:sz="8" w:space="0" w:color="000000"/>
            </w:tcBorders>
          </w:tcPr>
          <w:p w:rsidR="008F2A14" w:rsidRPr="00A01653" w:rsidRDefault="008F2A14" w:rsidP="008F2A14">
            <w:pPr>
              <w:widowControl w:val="0"/>
              <w:spacing w:line="240" w:lineRule="auto"/>
              <w:ind w:left="28" w:right="57"/>
              <w:jc w:val="center"/>
              <w:rPr>
                <w:rFonts w:eastAsia="Calibri"/>
                <w:color w:val="000000"/>
                <w:sz w:val="24"/>
                <w:szCs w:val="24"/>
              </w:rPr>
            </w:pPr>
            <w:r w:rsidRPr="00A01653">
              <w:rPr>
                <w:rFonts w:eastAsia="Calibri"/>
                <w:color w:val="000000"/>
                <w:sz w:val="24"/>
                <w:szCs w:val="24"/>
              </w:rPr>
              <w:t>Đã nghiệm thu</w:t>
            </w:r>
          </w:p>
        </w:tc>
        <w:tc>
          <w:tcPr>
            <w:tcW w:w="1178"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jc w:val="center"/>
              <w:rPr>
                <w:rFonts w:eastAsia="Calibri"/>
                <w:color w:val="000000"/>
                <w:sz w:val="24"/>
                <w:szCs w:val="24"/>
              </w:rPr>
            </w:pPr>
            <w:r w:rsidRPr="00A01653">
              <w:rPr>
                <w:rFonts w:eastAsia="Calibri"/>
                <w:color w:val="000000"/>
                <w:sz w:val="24"/>
                <w:szCs w:val="24"/>
              </w:rPr>
              <w:t>250.000.000 VNĐ(NSNN: 200 triệu, nguồn khác: 50 triệu)</w:t>
            </w:r>
          </w:p>
        </w:tc>
        <w:tc>
          <w:tcPr>
            <w:tcW w:w="5483" w:type="dxa"/>
            <w:tcBorders>
              <w:top w:val="single" w:sz="8" w:space="0" w:color="000000"/>
              <w:left w:val="single" w:sz="8" w:space="0" w:color="000000"/>
              <w:bottom w:val="single" w:sz="8" w:space="0" w:color="000000"/>
              <w:right w:val="single" w:sz="8" w:space="0" w:color="000000"/>
            </w:tcBorders>
            <w:vAlign w:val="center"/>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xml:space="preserve">Đề tài đã công bố được 03 bài báo trên các tạp chí quốc tế và quốc gia, cụ thể là </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xml:space="preserve">1) Bài báo đăng trên tạp chí khoa học quốc tế chuyên ngành ISI (SCIE, IF: 2,222): </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Nguyen Van Hop, Optimal fidelity for quantum teleportation protocol of an arbitrary qubit state affected by amplitude-damping noise: causes and results, Quantum Information Processing (2019) 18:340, https://doi.org/10.1007/s11128-019-2455-7.</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2) Bài báo đăng trên tạp chí khoa học quốc tế chuyên ngành (Scopus: Q2, ESCI):</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xml:space="preserve">Nguyen Van Hop and Nguyen Ba An, Optimal quantum channel for perfect controlled super-dense coding </w:t>
            </w:r>
            <w:proofErr w:type="gramStart"/>
            <w:r w:rsidRPr="00A01653">
              <w:rPr>
                <w:rFonts w:eastAsia="Calibri"/>
                <w:color w:val="000000"/>
                <w:sz w:val="24"/>
                <w:szCs w:val="24"/>
              </w:rPr>
              <w:t>protocol  Adv</w:t>
            </w:r>
            <w:proofErr w:type="gramEnd"/>
            <w:r w:rsidRPr="00A01653">
              <w:rPr>
                <w:rFonts w:eastAsia="Calibri"/>
                <w:color w:val="000000"/>
                <w:sz w:val="24"/>
                <w:szCs w:val="24"/>
              </w:rPr>
              <w:t>. Nat. Sci.: Nanosci. Nanotechnol. 10 (2019) 025008 (9pp), https://doi.org/10.1088/2043-6254/ab203e.</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3) Bài báo đăng trên tạp chí quốc gia (ISSN):</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Nguyen Van Hop, POWER OF THE CONTROLLER IN CONTROLLED JOINT REMOTE STATE PREPARATION OF AN ARBITRARY QUBIT STATE, Tạp chí khoa học Trường Đại học Thủ Đô Hà Nội, Số 31-Khoa học tự nhiên và công nghệ, 85 (2019) (ISSN 2354-1504).</w:t>
            </w:r>
          </w:p>
          <w:p w:rsidR="008F2A14" w:rsidRPr="00A01653" w:rsidRDefault="008F2A14" w:rsidP="008F2A14">
            <w:pPr>
              <w:widowControl w:val="0"/>
              <w:spacing w:line="240" w:lineRule="auto"/>
              <w:ind w:left="28" w:right="57"/>
              <w:rPr>
                <w:rFonts w:eastAsia="Calibri"/>
                <w:color w:val="000000"/>
                <w:sz w:val="24"/>
                <w:szCs w:val="24"/>
              </w:rPr>
            </w:pPr>
          </w:p>
        </w:tc>
        <w:tc>
          <w:tcPr>
            <w:tcW w:w="2536" w:type="dxa"/>
            <w:tcBorders>
              <w:top w:val="single" w:sz="8" w:space="0" w:color="000000"/>
              <w:left w:val="single" w:sz="8" w:space="0" w:color="000000"/>
              <w:bottom w:val="single" w:sz="8" w:space="0" w:color="000000"/>
              <w:right w:val="single" w:sz="8" w:space="0" w:color="000000"/>
            </w:tcBorders>
          </w:tcPr>
          <w:p w:rsidR="008F2A14" w:rsidRPr="00A01653" w:rsidRDefault="008F2A14" w:rsidP="008F2A14">
            <w:pPr>
              <w:widowControl w:val="0"/>
              <w:spacing w:line="240" w:lineRule="auto"/>
              <w:ind w:left="28" w:right="57"/>
              <w:rPr>
                <w:rFonts w:eastAsia="Calibri"/>
                <w:color w:val="000000"/>
                <w:sz w:val="24"/>
                <w:szCs w:val="24"/>
              </w:rPr>
            </w:pPr>
          </w:p>
        </w:tc>
        <w:tc>
          <w:tcPr>
            <w:tcW w:w="2692" w:type="dxa"/>
            <w:tcBorders>
              <w:top w:val="single" w:sz="8" w:space="0" w:color="000000"/>
              <w:left w:val="single" w:sz="8" w:space="0" w:color="000000"/>
              <w:bottom w:val="single" w:sz="8" w:space="0" w:color="000000"/>
              <w:right w:val="single" w:sz="8" w:space="0" w:color="000000"/>
            </w:tcBorders>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Chủ nhiệm đề tài đã hướng dẫn được 01 Luận văn Thạc sĩ (đã bảo vệ thành công đúng hướng của đề tài):</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xml:space="preserve">Nguyễn Thị Thao, Tối ưu hóa phẩm chất của giao thức đồng viễn tạo trạng thái lượng tử một qubit bất kì trong môi trường nhiễu, luận văn thạc sĩ khoa học vật lí, Trường ĐHSPHN, 2018.   </w:t>
            </w:r>
          </w:p>
          <w:p w:rsidR="008F2A14" w:rsidRPr="00A01653" w:rsidRDefault="008F2A14" w:rsidP="008F2A14">
            <w:pPr>
              <w:widowControl w:val="0"/>
              <w:spacing w:line="240" w:lineRule="auto"/>
              <w:ind w:left="28" w:right="57"/>
              <w:rPr>
                <w:rFonts w:eastAsia="Calibri"/>
                <w:color w:val="000000"/>
                <w:sz w:val="24"/>
                <w:szCs w:val="24"/>
              </w:rPr>
            </w:pPr>
          </w:p>
        </w:tc>
        <w:tc>
          <w:tcPr>
            <w:tcW w:w="3013" w:type="dxa"/>
            <w:tcBorders>
              <w:top w:val="single" w:sz="8" w:space="0" w:color="000000"/>
              <w:left w:val="single" w:sz="8" w:space="0" w:color="000000"/>
              <w:bottom w:val="single" w:sz="8" w:space="0" w:color="000000"/>
              <w:right w:val="single" w:sz="8" w:space="0" w:color="000000"/>
            </w:tcBorders>
          </w:tcPr>
          <w:p w:rsidR="008F2A14" w:rsidRPr="00A01653" w:rsidRDefault="008F2A14" w:rsidP="008F2A14">
            <w:pPr>
              <w:widowControl w:val="0"/>
              <w:spacing w:line="240" w:lineRule="auto"/>
              <w:ind w:left="28" w:right="57"/>
              <w:rPr>
                <w:rFonts w:eastAsia="Calibri"/>
                <w:color w:val="000000"/>
                <w:sz w:val="24"/>
                <w:szCs w:val="24"/>
              </w:rPr>
            </w:pPr>
          </w:p>
          <w:p w:rsidR="008F2A14" w:rsidRPr="00A01653" w:rsidRDefault="008F2A14" w:rsidP="008F2A14">
            <w:pPr>
              <w:widowControl w:val="0"/>
              <w:spacing w:line="240" w:lineRule="auto"/>
              <w:ind w:left="28" w:right="57"/>
              <w:rPr>
                <w:rFonts w:eastAsia="Calibri"/>
                <w:color w:val="000000"/>
                <w:sz w:val="24"/>
                <w:szCs w:val="24"/>
              </w:rPr>
            </w:pPr>
          </w:p>
        </w:tc>
      </w:tr>
      <w:tr w:rsidR="008F2A14" w:rsidRPr="00A01653" w:rsidTr="00D63EBF">
        <w:trPr>
          <w:gridAfter w:val="1"/>
          <w:wAfter w:w="14" w:type="dxa"/>
          <w:trHeight w:val="5415"/>
        </w:trPr>
        <w:tc>
          <w:tcPr>
            <w:tcW w:w="547"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numPr>
                <w:ilvl w:val="0"/>
                <w:numId w:val="7"/>
              </w:numPr>
              <w:pBdr>
                <w:top w:val="nil"/>
                <w:left w:val="nil"/>
                <w:bottom w:val="nil"/>
                <w:right w:val="nil"/>
                <w:between w:val="nil"/>
              </w:pBdr>
              <w:ind w:left="28" w:right="57" w:firstLine="0"/>
              <w:rPr>
                <w:rFonts w:eastAsia="Calibri"/>
                <w:color w:val="000000"/>
                <w:sz w:val="24"/>
                <w:szCs w:val="24"/>
              </w:rPr>
            </w:pPr>
          </w:p>
        </w:tc>
        <w:tc>
          <w:tcPr>
            <w:tcW w:w="2205"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xml:space="preserve">Tổng hợp các phức chất mới của các nguyên tố đất hiếm Eu, Tb, Sm, Pr, Y với phối tử β–đixeton có nhận biết huỳnh quang để phát hiện phân tử 1O2 - B2018 - SPH -49 </w:t>
            </w:r>
          </w:p>
        </w:tc>
        <w:tc>
          <w:tcPr>
            <w:tcW w:w="1940"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CNĐT: TS. Đinh Thị Hiền</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xml:space="preserve">Thành viên: </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1. TS Nguyễn Minh Hải</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2. PGS.TS Lê Thị Hồng Hải</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3. TS. Nguyễn Văn Hải</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4. TS. Lương Thiện Tài</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5. TS. Đào Thị Bích Diệp</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6. TS. Nguyễn Vũ</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7. Ths. Phạm Thị Minh Thảo</w:t>
            </w:r>
          </w:p>
          <w:p w:rsidR="008F2A14" w:rsidRPr="00A01653" w:rsidRDefault="008F2A14" w:rsidP="008F2A14">
            <w:pPr>
              <w:widowControl w:val="0"/>
              <w:spacing w:line="240" w:lineRule="auto"/>
              <w:ind w:left="28" w:right="57"/>
              <w:rPr>
                <w:rFonts w:eastAsia="Calibri"/>
                <w:color w:val="000000"/>
                <w:sz w:val="24"/>
                <w:szCs w:val="24"/>
              </w:rPr>
            </w:pPr>
          </w:p>
        </w:tc>
        <w:tc>
          <w:tcPr>
            <w:tcW w:w="1035"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ind w:left="28" w:right="57"/>
              <w:rPr>
                <w:rFonts w:eastAsia="Calibri"/>
                <w:color w:val="000000"/>
                <w:sz w:val="24"/>
                <w:szCs w:val="24"/>
              </w:rPr>
            </w:pPr>
          </w:p>
        </w:tc>
        <w:tc>
          <w:tcPr>
            <w:tcW w:w="1035"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01/2018-01/2020</w:t>
            </w:r>
          </w:p>
        </w:tc>
        <w:tc>
          <w:tcPr>
            <w:tcW w:w="1178" w:type="dxa"/>
            <w:tcBorders>
              <w:top w:val="single" w:sz="8" w:space="0" w:color="000000"/>
              <w:left w:val="single" w:sz="8" w:space="0" w:color="000000"/>
              <w:bottom w:val="single" w:sz="8" w:space="0" w:color="000000"/>
              <w:right w:val="single" w:sz="8" w:space="0" w:color="000000"/>
            </w:tcBorders>
          </w:tcPr>
          <w:p w:rsidR="008F2A14" w:rsidRPr="00A01653" w:rsidRDefault="008F2A14" w:rsidP="008F2A14">
            <w:pPr>
              <w:widowControl w:val="0"/>
              <w:spacing w:line="240" w:lineRule="auto"/>
              <w:ind w:left="28" w:right="57"/>
              <w:jc w:val="center"/>
              <w:rPr>
                <w:rFonts w:eastAsia="Calibri"/>
                <w:color w:val="000000"/>
                <w:sz w:val="24"/>
                <w:szCs w:val="24"/>
              </w:rPr>
            </w:pPr>
            <w:r w:rsidRPr="00A01653">
              <w:rPr>
                <w:rFonts w:eastAsia="Calibri"/>
                <w:color w:val="000000"/>
                <w:sz w:val="24"/>
                <w:szCs w:val="24"/>
              </w:rPr>
              <w:t>Đã nghiệm thu</w:t>
            </w:r>
          </w:p>
        </w:tc>
        <w:tc>
          <w:tcPr>
            <w:tcW w:w="1178"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jc w:val="center"/>
              <w:rPr>
                <w:rFonts w:eastAsia="Calibri"/>
                <w:color w:val="000000"/>
                <w:sz w:val="24"/>
                <w:szCs w:val="24"/>
              </w:rPr>
            </w:pPr>
            <w:r w:rsidRPr="00A01653">
              <w:rPr>
                <w:rFonts w:eastAsia="Calibri"/>
                <w:color w:val="000000"/>
                <w:sz w:val="24"/>
                <w:szCs w:val="24"/>
              </w:rPr>
              <w:t>600</w:t>
            </w:r>
          </w:p>
          <w:p w:rsidR="008F2A14" w:rsidRPr="00A01653" w:rsidRDefault="008F2A14" w:rsidP="008F2A14">
            <w:pPr>
              <w:widowControl w:val="0"/>
              <w:spacing w:line="240" w:lineRule="auto"/>
              <w:ind w:left="28" w:right="57"/>
              <w:jc w:val="center"/>
              <w:rPr>
                <w:rFonts w:eastAsia="Calibri"/>
                <w:color w:val="000000"/>
                <w:sz w:val="24"/>
                <w:szCs w:val="24"/>
              </w:rPr>
            </w:pPr>
            <w:r w:rsidRPr="00A01653">
              <w:rPr>
                <w:rFonts w:eastAsia="Calibri"/>
                <w:color w:val="000000"/>
                <w:sz w:val="24"/>
                <w:szCs w:val="24"/>
              </w:rPr>
              <w:t xml:space="preserve"> (NSNN: 480,</w:t>
            </w:r>
          </w:p>
          <w:p w:rsidR="008F2A14" w:rsidRPr="00A01653" w:rsidRDefault="008F2A14" w:rsidP="008F2A14">
            <w:pPr>
              <w:widowControl w:val="0"/>
              <w:spacing w:line="240" w:lineRule="auto"/>
              <w:ind w:left="28" w:right="57"/>
              <w:jc w:val="center"/>
              <w:rPr>
                <w:rFonts w:eastAsia="Calibri"/>
                <w:color w:val="000000"/>
                <w:sz w:val="24"/>
                <w:szCs w:val="24"/>
              </w:rPr>
            </w:pPr>
            <w:r w:rsidRPr="00A01653">
              <w:rPr>
                <w:rFonts w:eastAsia="Calibri"/>
                <w:color w:val="000000"/>
                <w:sz w:val="24"/>
                <w:szCs w:val="24"/>
              </w:rPr>
              <w:t xml:space="preserve"> nguồn khác: 120)</w:t>
            </w:r>
          </w:p>
        </w:tc>
        <w:tc>
          <w:tcPr>
            <w:tcW w:w="5483" w:type="dxa"/>
            <w:tcBorders>
              <w:top w:val="single" w:sz="8" w:space="0" w:color="000000"/>
              <w:left w:val="single" w:sz="8" w:space="0" w:color="000000"/>
              <w:bottom w:val="single" w:sz="8" w:space="0" w:color="000000"/>
              <w:right w:val="single" w:sz="8" w:space="0" w:color="000000"/>
            </w:tcBorders>
            <w:vAlign w:val="center"/>
          </w:tcPr>
          <w:p w:rsidR="008F2A14" w:rsidRPr="00A01653" w:rsidRDefault="008F2A14" w:rsidP="008F2A14">
            <w:pPr>
              <w:widowControl w:val="0"/>
              <w:spacing w:line="240" w:lineRule="auto"/>
              <w:ind w:left="28" w:right="57"/>
              <w:jc w:val="both"/>
              <w:rPr>
                <w:rFonts w:eastAsia="Calibri"/>
                <w:color w:val="000000"/>
                <w:sz w:val="24"/>
                <w:szCs w:val="24"/>
              </w:rPr>
            </w:pPr>
            <w:r w:rsidRPr="00A01653">
              <w:rPr>
                <w:rFonts w:eastAsia="Calibri"/>
                <w:color w:val="000000"/>
                <w:sz w:val="24"/>
                <w:szCs w:val="24"/>
              </w:rPr>
              <w:t xml:space="preserve">1. 01 bài báo ISI (SCI, IF =1.795): </w:t>
            </w:r>
            <w:r w:rsidRPr="00A01653">
              <w:rPr>
                <w:rFonts w:eastAsia="Calibri"/>
                <w:b/>
                <w:color w:val="000000"/>
                <w:sz w:val="24"/>
                <w:szCs w:val="24"/>
              </w:rPr>
              <w:t>Thi-Hien Dinh</w:t>
            </w:r>
            <w:r w:rsidRPr="00A01653">
              <w:rPr>
                <w:rFonts w:eastAsia="Calibri"/>
                <w:b/>
                <w:color w:val="000000"/>
                <w:sz w:val="24"/>
                <w:szCs w:val="24"/>
                <w:vertAlign w:val="superscript"/>
              </w:rPr>
              <w:t>a,*</w:t>
            </w:r>
            <w:r w:rsidRPr="00A01653">
              <w:rPr>
                <w:rFonts w:eastAsia="Calibri"/>
                <w:color w:val="000000"/>
                <w:sz w:val="24"/>
                <w:szCs w:val="24"/>
              </w:rPr>
              <w:t>, Hung-Huy Nguyen,</w:t>
            </w:r>
            <w:r w:rsidRPr="00A01653">
              <w:rPr>
                <w:rFonts w:eastAsia="Calibri"/>
                <w:color w:val="000000"/>
                <w:sz w:val="24"/>
                <w:szCs w:val="24"/>
                <w:vertAlign w:val="superscript"/>
              </w:rPr>
              <w:t>b</w:t>
            </w:r>
            <w:r w:rsidRPr="00A01653">
              <w:rPr>
                <w:rFonts w:eastAsia="Calibri"/>
                <w:color w:val="000000"/>
                <w:sz w:val="24"/>
                <w:szCs w:val="24"/>
              </w:rPr>
              <w:t xml:space="preserve">  and Minh-Hai Nguyen</w:t>
            </w:r>
            <w:r w:rsidRPr="00A01653">
              <w:rPr>
                <w:rFonts w:eastAsia="Calibri"/>
                <w:color w:val="000000"/>
                <w:sz w:val="24"/>
                <w:szCs w:val="24"/>
                <w:vertAlign w:val="superscript"/>
              </w:rPr>
              <w:t xml:space="preserve"> b,*</w:t>
            </w:r>
            <w:r w:rsidRPr="00A01653">
              <w:rPr>
                <w:rFonts w:eastAsia="Calibri"/>
                <w:color w:val="000000"/>
                <w:sz w:val="24"/>
                <w:szCs w:val="24"/>
              </w:rPr>
              <w:t>, Synthesis, characterization, and reversible oxygen binding of β-diketonate–Eu(III) complexes bearing anthracene,</w:t>
            </w:r>
            <w:hyperlink r:id="rId10"/>
            <w:hyperlink r:id="rId11">
              <w:r w:rsidRPr="00A01653">
                <w:rPr>
                  <w:rFonts w:eastAsia="Calibri"/>
                  <w:color w:val="000000"/>
                  <w:sz w:val="24"/>
                  <w:szCs w:val="24"/>
                  <w:u w:val="single"/>
                </w:rPr>
                <w:t>Inorganic Chemistry Communications</w:t>
              </w:r>
            </w:hyperlink>
            <w:r w:rsidRPr="00A01653">
              <w:rPr>
                <w:rFonts w:eastAsia="Calibri"/>
                <w:color w:val="000000"/>
                <w:sz w:val="24"/>
                <w:szCs w:val="24"/>
              </w:rPr>
              <w:t>,</w:t>
            </w:r>
            <w:hyperlink r:id="rId12"/>
            <w:hyperlink r:id="rId13">
              <w:r w:rsidRPr="00A01653">
                <w:rPr>
                  <w:rFonts w:eastAsia="Calibri"/>
                  <w:color w:val="000000"/>
                  <w:sz w:val="24"/>
                  <w:szCs w:val="24"/>
                  <w:u w:val="single"/>
                </w:rPr>
                <w:t>112</w:t>
              </w:r>
            </w:hyperlink>
            <w:r w:rsidRPr="00A01653">
              <w:rPr>
                <w:rFonts w:eastAsia="Calibri"/>
                <w:color w:val="000000"/>
                <w:sz w:val="24"/>
                <w:szCs w:val="24"/>
              </w:rPr>
              <w:t>,  2020, 107727.</w:t>
            </w:r>
          </w:p>
          <w:p w:rsidR="008F2A14" w:rsidRPr="00A01653" w:rsidRDefault="008F2A14" w:rsidP="008F2A14">
            <w:pPr>
              <w:widowControl w:val="0"/>
              <w:spacing w:line="240" w:lineRule="auto"/>
              <w:ind w:left="28" w:right="57"/>
              <w:jc w:val="both"/>
              <w:rPr>
                <w:rFonts w:eastAsia="Calibri"/>
                <w:color w:val="000000"/>
                <w:sz w:val="24"/>
                <w:szCs w:val="24"/>
              </w:rPr>
            </w:pPr>
            <w:r w:rsidRPr="00A01653">
              <w:rPr>
                <w:rFonts w:eastAsia="Calibri"/>
                <w:color w:val="000000"/>
                <w:sz w:val="24"/>
                <w:szCs w:val="24"/>
              </w:rPr>
              <w:t xml:space="preserve">2. Nguyễn Hồng Nhung, Nguyễn Minh Hải, </w:t>
            </w:r>
            <w:r w:rsidRPr="00A01653">
              <w:rPr>
                <w:rFonts w:eastAsia="Calibri"/>
                <w:b/>
                <w:color w:val="000000"/>
                <w:sz w:val="24"/>
                <w:szCs w:val="24"/>
              </w:rPr>
              <w:t>Đinh Thị Hiền</w:t>
            </w:r>
            <w:r w:rsidRPr="00A01653">
              <w:rPr>
                <w:rFonts w:eastAsia="Calibri"/>
                <w:color w:val="000000"/>
                <w:sz w:val="24"/>
                <w:szCs w:val="24"/>
              </w:rPr>
              <w:t xml:space="preserve">, “Tổng hợp và nghiên cứu cấu trúc các phức chất </w:t>
            </w:r>
            <w:proofErr w:type="gramStart"/>
            <w:r w:rsidRPr="00A01653">
              <w:rPr>
                <w:rFonts w:eastAsia="Calibri"/>
                <w:color w:val="000000"/>
                <w:sz w:val="24"/>
                <w:szCs w:val="24"/>
              </w:rPr>
              <w:t>Y(</w:t>
            </w:r>
            <w:proofErr w:type="gramEnd"/>
            <w:r w:rsidRPr="00A01653">
              <w:rPr>
                <w:rFonts w:eastAsia="Calibri"/>
                <w:color w:val="000000"/>
                <w:sz w:val="24"/>
                <w:szCs w:val="24"/>
              </w:rPr>
              <w:t>III) của naphthoyltrifloaxetonat và benzoyltrifloaxetonat với 1,2 bis[antraxen-9-ylmetyl)amino]etan” (2018), T23, (3), Tr122-128.</w:t>
            </w:r>
          </w:p>
          <w:p w:rsidR="008F2A14" w:rsidRPr="00A01653" w:rsidRDefault="008F2A14" w:rsidP="008F2A14">
            <w:pPr>
              <w:widowControl w:val="0"/>
              <w:spacing w:line="240" w:lineRule="auto"/>
              <w:ind w:left="28" w:right="57"/>
              <w:jc w:val="both"/>
              <w:rPr>
                <w:rFonts w:eastAsia="Calibri"/>
                <w:color w:val="000000"/>
                <w:sz w:val="24"/>
                <w:szCs w:val="24"/>
              </w:rPr>
            </w:pPr>
            <w:r w:rsidRPr="00A01653">
              <w:rPr>
                <w:rFonts w:eastAsia="Calibri"/>
                <w:color w:val="000000"/>
                <w:sz w:val="24"/>
                <w:szCs w:val="24"/>
              </w:rPr>
              <w:t xml:space="preserve">3. </w:t>
            </w:r>
            <w:r w:rsidRPr="00A01653">
              <w:rPr>
                <w:rFonts w:eastAsia="Calibri"/>
                <w:b/>
                <w:color w:val="000000"/>
                <w:sz w:val="24"/>
                <w:szCs w:val="24"/>
              </w:rPr>
              <w:t>Dinh Thi Hien</w:t>
            </w:r>
            <w:r w:rsidRPr="00A01653">
              <w:rPr>
                <w:rFonts w:eastAsia="Calibri"/>
                <w:color w:val="000000"/>
                <w:sz w:val="24"/>
                <w:szCs w:val="24"/>
              </w:rPr>
              <w:t>, Nguyen Minh Hai, Luu Ngoc My, Phan Thi Thu Ha (2019), “Syntheses and luminescent properties of new Tb(III) complexes with β-diketone ligand for singlet oxygen detection”, Vietnam J.Chem, 56(6E2), pp.240-244.</w:t>
            </w:r>
          </w:p>
          <w:p w:rsidR="008F2A14" w:rsidRPr="00A01653" w:rsidRDefault="008F2A14" w:rsidP="008F2A14">
            <w:pPr>
              <w:widowControl w:val="0"/>
              <w:spacing w:line="240" w:lineRule="auto"/>
              <w:ind w:left="28" w:right="57"/>
              <w:jc w:val="both"/>
              <w:rPr>
                <w:rFonts w:eastAsia="Calibri"/>
                <w:color w:val="000000"/>
                <w:sz w:val="24"/>
                <w:szCs w:val="24"/>
              </w:rPr>
            </w:pPr>
            <w:r w:rsidRPr="00A01653">
              <w:rPr>
                <w:rFonts w:eastAsia="Calibri"/>
                <w:color w:val="000000"/>
                <w:sz w:val="24"/>
                <w:szCs w:val="24"/>
              </w:rPr>
              <w:t xml:space="preserve">4. Phan Thi Thu Ha, Nguyen Minh Hai, </w:t>
            </w:r>
            <w:r w:rsidRPr="00A01653">
              <w:rPr>
                <w:rFonts w:eastAsia="Calibri"/>
                <w:b/>
                <w:color w:val="000000"/>
                <w:sz w:val="24"/>
                <w:szCs w:val="24"/>
              </w:rPr>
              <w:t>Dinh Thi Hien</w:t>
            </w:r>
            <w:r w:rsidRPr="00A01653">
              <w:rPr>
                <w:rFonts w:eastAsia="Calibri"/>
                <w:color w:val="000000"/>
                <w:sz w:val="24"/>
                <w:szCs w:val="24"/>
              </w:rPr>
              <w:t xml:space="preserve"> (2019), Structures and luminescent properties of samarium(III) complexes containing benzoyltrifluoroacetone and N,N–dimethyl–N’–(9–methylanthracenyl)ethylenediamine ligands, Vietnam. J.Chem, 57(Số 2, E12), pp.338-342.</w:t>
            </w:r>
          </w:p>
          <w:p w:rsidR="008F2A14" w:rsidRPr="00A01653" w:rsidRDefault="008F2A14" w:rsidP="008F2A14">
            <w:pPr>
              <w:widowControl w:val="0"/>
              <w:spacing w:line="240" w:lineRule="auto"/>
              <w:ind w:left="28" w:right="57"/>
              <w:jc w:val="both"/>
              <w:rPr>
                <w:rFonts w:eastAsia="Calibri"/>
                <w:color w:val="000000"/>
                <w:sz w:val="24"/>
                <w:szCs w:val="24"/>
              </w:rPr>
            </w:pPr>
            <w:r w:rsidRPr="00A01653">
              <w:rPr>
                <w:rFonts w:eastAsia="Calibri"/>
                <w:color w:val="000000"/>
                <w:sz w:val="24"/>
                <w:szCs w:val="24"/>
              </w:rPr>
              <w:t>5.</w:t>
            </w:r>
            <w:r w:rsidRPr="00A01653">
              <w:rPr>
                <w:rFonts w:eastAsia="Calibri"/>
                <w:b/>
                <w:color w:val="000000"/>
                <w:sz w:val="24"/>
                <w:szCs w:val="24"/>
              </w:rPr>
              <w:t xml:space="preserve"> Dinh Thi Hien</w:t>
            </w:r>
            <w:r w:rsidRPr="00A01653">
              <w:rPr>
                <w:rFonts w:eastAsia="Calibri"/>
                <w:b/>
                <w:color w:val="000000"/>
                <w:sz w:val="24"/>
                <w:szCs w:val="24"/>
                <w:vertAlign w:val="superscript"/>
              </w:rPr>
              <w:t>1*</w:t>
            </w:r>
            <w:r w:rsidRPr="00A01653">
              <w:rPr>
                <w:rFonts w:eastAsia="Calibri"/>
                <w:color w:val="000000"/>
                <w:sz w:val="24"/>
                <w:szCs w:val="24"/>
              </w:rPr>
              <w:t xml:space="preserve"> and Phan Thi Thu Ha (2020), Synthesis and structures of yttrium(iii) complexes containing 2-naphthoyltrifluoroacetone, benzoyltrifluoroacetone and N,N-dimethyl-N</w:t>
            </w:r>
            <w:r w:rsidRPr="00A01653">
              <w:rPr>
                <w:rFonts w:eastAsia="Calibri"/>
                <w:color w:val="000000"/>
                <w:sz w:val="24"/>
                <w:szCs w:val="24"/>
                <w:vertAlign w:val="superscript"/>
              </w:rPr>
              <w:t>’</w:t>
            </w:r>
            <w:r w:rsidRPr="00A01653">
              <w:rPr>
                <w:rFonts w:eastAsia="Calibri"/>
                <w:color w:val="000000"/>
                <w:sz w:val="24"/>
                <w:szCs w:val="24"/>
              </w:rPr>
              <w:t xml:space="preserve">-(9-methylanthracenyl)ethylenediamine ligand, HNUE JOURNAL OF SCIENCE,   Volume 65, Issue 4A, pp. 3-10. </w:t>
            </w:r>
          </w:p>
        </w:tc>
        <w:tc>
          <w:tcPr>
            <w:tcW w:w="2536" w:type="dxa"/>
            <w:tcBorders>
              <w:top w:val="single" w:sz="8" w:space="0" w:color="000000"/>
              <w:left w:val="single" w:sz="8" w:space="0" w:color="000000"/>
              <w:bottom w:val="single" w:sz="8" w:space="0" w:color="000000"/>
              <w:right w:val="single" w:sz="8" w:space="0" w:color="000000"/>
            </w:tcBorders>
          </w:tcPr>
          <w:p w:rsidR="008F2A14" w:rsidRPr="00A01653" w:rsidRDefault="008F2A14" w:rsidP="008F2A14">
            <w:pPr>
              <w:widowControl w:val="0"/>
              <w:spacing w:line="240" w:lineRule="auto"/>
              <w:ind w:left="28" w:right="57"/>
              <w:rPr>
                <w:rFonts w:eastAsia="Calibri"/>
                <w:color w:val="000000"/>
                <w:sz w:val="24"/>
                <w:szCs w:val="24"/>
              </w:rPr>
            </w:pPr>
          </w:p>
        </w:tc>
        <w:tc>
          <w:tcPr>
            <w:tcW w:w="2692" w:type="dxa"/>
            <w:tcBorders>
              <w:top w:val="single" w:sz="8" w:space="0" w:color="000000"/>
              <w:left w:val="single" w:sz="8" w:space="0" w:color="000000"/>
              <w:bottom w:val="single" w:sz="8" w:space="0" w:color="000000"/>
              <w:right w:val="single" w:sz="8" w:space="0" w:color="000000"/>
            </w:tcBorders>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xml:space="preserve">Sản phẩm đào tạo: 02 Thạc sỹ đã bảo vệ (1. Nguyễn Hồng Nhung - 2018 - Tổng hợp các phức chất mới của Y(III), Sm(III), Eu(III) với dẫn xuất β-đixeton có nhận biết huỳnh quang để phát hiện phân tử 1O2; 2. Phan Thị Thu Hà - 2019 - Tổng hợp, nghiên cứu các phức chất của Y(III), Eu(III), Sm(III) với dẫn xuất β-đixeton và </w:t>
            </w:r>
            <w:r w:rsidRPr="00A01653">
              <w:rPr>
                <w:rFonts w:eastAsia="Calibri"/>
                <w:i/>
                <w:color w:val="000000"/>
                <w:sz w:val="24"/>
                <w:szCs w:val="24"/>
              </w:rPr>
              <w:t>N,N</w:t>
            </w:r>
            <w:r w:rsidRPr="00A01653">
              <w:rPr>
                <w:rFonts w:eastAsia="Calibri"/>
                <w:color w:val="000000"/>
                <w:sz w:val="24"/>
                <w:szCs w:val="24"/>
              </w:rPr>
              <w:t>-đimetyl-</w:t>
            </w:r>
            <w:r w:rsidRPr="00A01653">
              <w:rPr>
                <w:rFonts w:eastAsia="Calibri"/>
                <w:i/>
                <w:color w:val="000000"/>
                <w:sz w:val="24"/>
                <w:szCs w:val="24"/>
              </w:rPr>
              <w:t>N</w:t>
            </w:r>
            <w:r w:rsidRPr="00A01653">
              <w:rPr>
                <w:rFonts w:eastAsia="Calibri"/>
                <w:color w:val="000000"/>
                <w:sz w:val="24"/>
                <w:szCs w:val="24"/>
              </w:rPr>
              <w:t xml:space="preserve">’-(9-metylantraxenyl)etylenđiamin có nhận biết huỳnh quang để phát hiện phân tử </w:t>
            </w:r>
            <w:r w:rsidRPr="00A01653">
              <w:rPr>
                <w:rFonts w:eastAsia="Calibri"/>
                <w:color w:val="000000"/>
                <w:sz w:val="24"/>
                <w:szCs w:val="24"/>
                <w:vertAlign w:val="superscript"/>
              </w:rPr>
              <w:t>1</w:t>
            </w:r>
            <w:r w:rsidRPr="00A01653">
              <w:rPr>
                <w:rFonts w:eastAsia="Calibri"/>
                <w:color w:val="000000"/>
                <w:sz w:val="24"/>
                <w:szCs w:val="24"/>
              </w:rPr>
              <w:t>O</w:t>
            </w:r>
            <w:r w:rsidRPr="00A01653">
              <w:rPr>
                <w:rFonts w:eastAsia="Calibri"/>
                <w:color w:val="000000"/>
                <w:sz w:val="24"/>
                <w:szCs w:val="24"/>
                <w:vertAlign w:val="subscript"/>
              </w:rPr>
              <w:t>2</w:t>
            </w:r>
            <w:r w:rsidRPr="00A01653">
              <w:rPr>
                <w:rFonts w:eastAsia="Calibri"/>
                <w:color w:val="000000"/>
                <w:sz w:val="24"/>
                <w:szCs w:val="24"/>
              </w:rPr>
              <w:t>”.</w:t>
            </w:r>
          </w:p>
        </w:tc>
        <w:tc>
          <w:tcPr>
            <w:tcW w:w="3013" w:type="dxa"/>
            <w:tcBorders>
              <w:top w:val="single" w:sz="8" w:space="0" w:color="000000"/>
              <w:left w:val="single" w:sz="8" w:space="0" w:color="000000"/>
              <w:bottom w:val="single" w:sz="8" w:space="0" w:color="000000"/>
              <w:right w:val="single" w:sz="8" w:space="0" w:color="000000"/>
            </w:tcBorders>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xml:space="preserve">- 01 quy trình tổng hợp quy mô phòng thí nghiệm tối thiểu 10 phức chất mới của các nguyên tố đất hiếm Eu, Tb, Sm, Pr, Y với phối tử β–đixeton  có nhận biết huỳnh quang  để phát hiện phân tử </w:t>
            </w:r>
            <w:r w:rsidRPr="00A01653">
              <w:rPr>
                <w:rFonts w:eastAsia="Calibri"/>
                <w:color w:val="000000"/>
                <w:sz w:val="24"/>
                <w:szCs w:val="24"/>
                <w:vertAlign w:val="superscript"/>
              </w:rPr>
              <w:t>1</w:t>
            </w:r>
            <w:r w:rsidRPr="00A01653">
              <w:rPr>
                <w:rFonts w:eastAsia="Calibri"/>
                <w:color w:val="000000"/>
                <w:sz w:val="24"/>
                <w:szCs w:val="24"/>
              </w:rPr>
              <w:t>O</w:t>
            </w:r>
            <w:r w:rsidRPr="00A01653">
              <w:rPr>
                <w:rFonts w:eastAsia="Calibri"/>
                <w:color w:val="000000"/>
                <w:sz w:val="24"/>
                <w:szCs w:val="24"/>
                <w:vertAlign w:val="subscript"/>
              </w:rPr>
              <w:t>2</w:t>
            </w:r>
            <w:r w:rsidRPr="00A01653">
              <w:rPr>
                <w:rFonts w:eastAsia="Calibri"/>
                <w:color w:val="000000"/>
                <w:sz w:val="24"/>
                <w:szCs w:val="24"/>
              </w:rPr>
              <w:t xml:space="preserve"> có hiệu suất </w:t>
            </w:r>
          </w:p>
          <w:p w:rsidR="008F2A14" w:rsidRPr="00A01653" w:rsidRDefault="008F2A14" w:rsidP="008F2A14">
            <w:pPr>
              <w:widowControl w:val="0"/>
              <w:spacing w:line="240" w:lineRule="auto"/>
              <w:ind w:left="28" w:right="60"/>
              <w:rPr>
                <w:rFonts w:eastAsia="Calibri"/>
                <w:color w:val="000000"/>
                <w:sz w:val="24"/>
                <w:szCs w:val="24"/>
              </w:rPr>
            </w:pPr>
            <w:r w:rsidRPr="00A01653">
              <w:rPr>
                <w:rFonts w:eastAsia="Calibri"/>
                <w:color w:val="000000"/>
                <w:sz w:val="24"/>
                <w:szCs w:val="24"/>
              </w:rPr>
              <w:t>&gt;80%</w:t>
            </w:r>
          </w:p>
          <w:p w:rsidR="008F2A14" w:rsidRPr="00A01653" w:rsidRDefault="008F2A14" w:rsidP="008F2A14">
            <w:pPr>
              <w:widowControl w:val="0"/>
              <w:spacing w:line="240" w:lineRule="auto"/>
              <w:ind w:left="28" w:right="60"/>
              <w:rPr>
                <w:rFonts w:eastAsia="Calibri"/>
                <w:color w:val="000000"/>
                <w:sz w:val="24"/>
                <w:szCs w:val="24"/>
              </w:rPr>
            </w:pPr>
            <w:r w:rsidRPr="00A01653">
              <w:rPr>
                <w:rFonts w:eastAsia="Calibri"/>
                <w:color w:val="000000"/>
                <w:sz w:val="24"/>
                <w:szCs w:val="24"/>
              </w:rPr>
              <w:t>- 01 quy trình tương tác thuận nghịch với ¹O2 của một số phức chất đã tổng hợp được.</w:t>
            </w:r>
          </w:p>
          <w:p w:rsidR="008F2A14" w:rsidRPr="00A01653" w:rsidRDefault="008F2A14" w:rsidP="008F2A14">
            <w:pPr>
              <w:widowControl w:val="0"/>
              <w:spacing w:line="240" w:lineRule="auto"/>
              <w:ind w:left="28" w:right="60"/>
              <w:rPr>
                <w:rFonts w:eastAsia="Calibri"/>
                <w:color w:val="000000"/>
                <w:sz w:val="24"/>
                <w:szCs w:val="24"/>
              </w:rPr>
            </w:pPr>
            <w:r w:rsidRPr="00A01653">
              <w:rPr>
                <w:rFonts w:eastAsia="Calibri"/>
                <w:color w:val="000000"/>
                <w:sz w:val="24"/>
                <w:szCs w:val="24"/>
              </w:rPr>
              <w:t>- Bộ thông số tương tác giữa các phức chất (ít nhất 30 phức chất) với ¹O2 (7 chỉ số: nồng độ phức chất 5 µM,  dải tuyến tính phát hiện 3 µM/lit, dải tuyến tính 0-10 µM, độ nhạy&gt;70%, thời gian phát hiện &lt;15 phút, nhiệt độ làm việc: 25-30</w:t>
            </w:r>
            <w:r w:rsidRPr="00A01653">
              <w:rPr>
                <w:rFonts w:eastAsia="Calibri"/>
                <w:color w:val="000000"/>
                <w:sz w:val="24"/>
                <w:szCs w:val="24"/>
                <w:vertAlign w:val="superscript"/>
              </w:rPr>
              <w:t>0</w:t>
            </w:r>
            <w:r w:rsidRPr="00A01653">
              <w:rPr>
                <w:rFonts w:eastAsia="Calibri"/>
                <w:color w:val="000000"/>
                <w:sz w:val="24"/>
                <w:szCs w:val="24"/>
              </w:rPr>
              <w:t>C, pH: 7-10)</w:t>
            </w:r>
          </w:p>
        </w:tc>
      </w:tr>
      <w:tr w:rsidR="008F2A14" w:rsidRPr="00A01653" w:rsidTr="00D63EBF">
        <w:trPr>
          <w:gridAfter w:val="1"/>
          <w:wAfter w:w="14" w:type="dxa"/>
          <w:trHeight w:val="9236"/>
        </w:trPr>
        <w:tc>
          <w:tcPr>
            <w:tcW w:w="547"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numPr>
                <w:ilvl w:val="0"/>
                <w:numId w:val="7"/>
              </w:numPr>
              <w:pBdr>
                <w:top w:val="nil"/>
                <w:left w:val="nil"/>
                <w:bottom w:val="nil"/>
                <w:right w:val="nil"/>
                <w:between w:val="nil"/>
              </w:pBdr>
              <w:ind w:left="28" w:right="57" w:firstLine="0"/>
              <w:rPr>
                <w:rFonts w:eastAsia="Calibri"/>
                <w:color w:val="000000"/>
                <w:sz w:val="24"/>
                <w:szCs w:val="24"/>
              </w:rPr>
            </w:pPr>
          </w:p>
        </w:tc>
        <w:tc>
          <w:tcPr>
            <w:tcW w:w="2205"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xml:space="preserve">Xây dựng mô hình dự báo nguy cơ béo phì ở trẻ mầm non dựa trên mối liên quan giữa một số gen di truyền với dinh dưỡng và hoạt động thể lực - B2018 - SPH -50 </w:t>
            </w:r>
          </w:p>
        </w:tc>
        <w:tc>
          <w:tcPr>
            <w:tcW w:w="1940"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CNĐT: TS. Lê Thị Tuyết</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xml:space="preserve">Thành viên: </w:t>
            </w:r>
          </w:p>
          <w:p w:rsidR="008F2A14" w:rsidRPr="00A01653" w:rsidRDefault="008F2A14" w:rsidP="008F2A14">
            <w:pPr>
              <w:widowControl w:val="0"/>
              <w:spacing w:line="240" w:lineRule="auto"/>
              <w:ind w:left="28"/>
              <w:rPr>
                <w:rFonts w:eastAsia="Calibri"/>
                <w:color w:val="000000"/>
                <w:sz w:val="24"/>
                <w:szCs w:val="24"/>
              </w:rPr>
            </w:pPr>
            <w:r w:rsidRPr="00A01653">
              <w:rPr>
                <w:rFonts w:eastAsia="Calibri"/>
                <w:color w:val="000000"/>
                <w:sz w:val="24"/>
                <w:szCs w:val="24"/>
              </w:rPr>
              <w:t>1. Nguyễn Thị Trung Thu</w:t>
            </w:r>
          </w:p>
          <w:p w:rsidR="008F2A14" w:rsidRPr="00A01653" w:rsidRDefault="008F2A14" w:rsidP="008F2A14">
            <w:pPr>
              <w:widowControl w:val="0"/>
              <w:spacing w:line="240" w:lineRule="auto"/>
              <w:ind w:left="28"/>
              <w:rPr>
                <w:rFonts w:eastAsia="Calibri"/>
                <w:color w:val="000000"/>
                <w:sz w:val="24"/>
                <w:szCs w:val="24"/>
              </w:rPr>
            </w:pPr>
            <w:r w:rsidRPr="00A01653">
              <w:rPr>
                <w:rFonts w:eastAsia="Calibri"/>
                <w:color w:val="000000"/>
                <w:sz w:val="24"/>
                <w:szCs w:val="24"/>
              </w:rPr>
              <w:t xml:space="preserve">2. Nguyễn Thị Hồng Hạnh </w:t>
            </w:r>
          </w:p>
          <w:p w:rsidR="008F2A14" w:rsidRPr="00A01653" w:rsidRDefault="008F2A14" w:rsidP="008F2A14">
            <w:pPr>
              <w:widowControl w:val="0"/>
              <w:spacing w:line="240" w:lineRule="auto"/>
              <w:ind w:left="28"/>
              <w:rPr>
                <w:rFonts w:eastAsia="Calibri"/>
                <w:color w:val="000000"/>
                <w:sz w:val="24"/>
                <w:szCs w:val="24"/>
              </w:rPr>
            </w:pPr>
            <w:r w:rsidRPr="00A01653">
              <w:rPr>
                <w:rFonts w:eastAsia="Calibri"/>
                <w:color w:val="000000"/>
                <w:sz w:val="24"/>
                <w:szCs w:val="24"/>
              </w:rPr>
              <w:t xml:space="preserve">3. Dương Thị Anh Đào </w:t>
            </w:r>
          </w:p>
          <w:p w:rsidR="008F2A14" w:rsidRPr="00A01653" w:rsidRDefault="008F2A14" w:rsidP="008F2A14">
            <w:pPr>
              <w:widowControl w:val="0"/>
              <w:spacing w:line="240" w:lineRule="auto"/>
              <w:ind w:left="28"/>
              <w:rPr>
                <w:rFonts w:eastAsia="Calibri"/>
                <w:color w:val="000000"/>
                <w:sz w:val="24"/>
                <w:szCs w:val="24"/>
              </w:rPr>
            </w:pPr>
            <w:r w:rsidRPr="00A01653">
              <w:rPr>
                <w:rFonts w:eastAsia="Calibri"/>
                <w:color w:val="000000"/>
                <w:sz w:val="24"/>
                <w:szCs w:val="24"/>
              </w:rPr>
              <w:t xml:space="preserve">4. Đỗ Thị Như Trang </w:t>
            </w:r>
          </w:p>
          <w:p w:rsidR="008F2A14" w:rsidRPr="00A01653" w:rsidRDefault="008F2A14" w:rsidP="008F2A14">
            <w:pPr>
              <w:widowControl w:val="0"/>
              <w:spacing w:line="240" w:lineRule="auto"/>
              <w:ind w:left="28"/>
              <w:rPr>
                <w:rFonts w:eastAsia="Calibri"/>
                <w:color w:val="000000"/>
                <w:sz w:val="24"/>
                <w:szCs w:val="24"/>
              </w:rPr>
            </w:pPr>
            <w:r w:rsidRPr="00A01653">
              <w:rPr>
                <w:rFonts w:eastAsia="Calibri"/>
                <w:color w:val="000000"/>
                <w:sz w:val="24"/>
                <w:szCs w:val="24"/>
              </w:rPr>
              <w:t xml:space="preserve">5. Nguyễn Thị Lan Hương </w:t>
            </w:r>
          </w:p>
          <w:p w:rsidR="008F2A14" w:rsidRPr="00A01653" w:rsidRDefault="008F2A14" w:rsidP="008F2A14">
            <w:pPr>
              <w:widowControl w:val="0"/>
              <w:spacing w:line="240" w:lineRule="auto"/>
              <w:ind w:left="28"/>
              <w:rPr>
                <w:rFonts w:eastAsia="Calibri"/>
                <w:color w:val="000000"/>
                <w:sz w:val="24"/>
                <w:szCs w:val="24"/>
              </w:rPr>
            </w:pPr>
            <w:r w:rsidRPr="00A01653">
              <w:rPr>
                <w:rFonts w:eastAsia="Calibri"/>
                <w:color w:val="000000"/>
                <w:sz w:val="24"/>
                <w:szCs w:val="24"/>
              </w:rPr>
              <w:t xml:space="preserve">6. Trần Quang Bình - </w:t>
            </w:r>
          </w:p>
          <w:p w:rsidR="008F2A14" w:rsidRPr="00A01653" w:rsidRDefault="008F2A14" w:rsidP="008F2A14">
            <w:pPr>
              <w:widowControl w:val="0"/>
              <w:spacing w:line="240" w:lineRule="auto"/>
              <w:ind w:left="28"/>
              <w:rPr>
                <w:rFonts w:eastAsia="Calibri"/>
                <w:color w:val="000000"/>
                <w:sz w:val="24"/>
                <w:szCs w:val="24"/>
              </w:rPr>
            </w:pPr>
            <w:r w:rsidRPr="00A01653">
              <w:rPr>
                <w:rFonts w:eastAsia="Calibri"/>
                <w:color w:val="000000"/>
                <w:sz w:val="24"/>
                <w:szCs w:val="24"/>
              </w:rPr>
              <w:t>7. Đỗ Nam Khánh</w:t>
            </w:r>
          </w:p>
          <w:p w:rsidR="008F2A14" w:rsidRPr="00A01653" w:rsidRDefault="008F2A14" w:rsidP="008F2A14">
            <w:pPr>
              <w:widowControl w:val="0"/>
              <w:spacing w:line="240" w:lineRule="auto"/>
              <w:ind w:left="28" w:right="57"/>
              <w:rPr>
                <w:rFonts w:eastAsia="Calibri"/>
                <w:color w:val="000000"/>
                <w:sz w:val="24"/>
                <w:szCs w:val="24"/>
              </w:rPr>
            </w:pPr>
          </w:p>
          <w:p w:rsidR="008F2A14" w:rsidRPr="00A01653" w:rsidRDefault="008F2A14" w:rsidP="008F2A14">
            <w:pPr>
              <w:widowControl w:val="0"/>
              <w:spacing w:line="240" w:lineRule="auto"/>
              <w:ind w:right="57"/>
              <w:rPr>
                <w:rFonts w:eastAsia="Calibri"/>
                <w:color w:val="000000"/>
                <w:sz w:val="24"/>
                <w:szCs w:val="24"/>
              </w:rPr>
            </w:pPr>
          </w:p>
        </w:tc>
        <w:tc>
          <w:tcPr>
            <w:tcW w:w="1035"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ind w:left="28"/>
              <w:rPr>
                <w:rFonts w:eastAsia="Calibri"/>
                <w:color w:val="000000"/>
                <w:sz w:val="24"/>
                <w:szCs w:val="24"/>
              </w:rPr>
            </w:pPr>
            <w:r w:rsidRPr="00A01653">
              <w:rPr>
                <w:rFonts w:eastAsia="Calibri"/>
                <w:color w:val="000000"/>
                <w:sz w:val="24"/>
                <w:szCs w:val="24"/>
              </w:rPr>
              <w:t>1. Viện Dinh dưỡng Quốc gia</w:t>
            </w:r>
          </w:p>
          <w:p w:rsidR="008F2A14" w:rsidRPr="00A01653" w:rsidRDefault="008F2A14" w:rsidP="008F2A14">
            <w:pPr>
              <w:widowControl w:val="0"/>
              <w:ind w:left="28"/>
              <w:rPr>
                <w:rFonts w:eastAsia="Calibri"/>
                <w:color w:val="000000"/>
                <w:sz w:val="24"/>
                <w:szCs w:val="24"/>
              </w:rPr>
            </w:pPr>
            <w:r w:rsidRPr="00A01653">
              <w:rPr>
                <w:rFonts w:eastAsia="Calibri"/>
                <w:color w:val="000000"/>
                <w:sz w:val="24"/>
                <w:szCs w:val="24"/>
              </w:rPr>
              <w:t>2. Viện Đào tạo Y học dự phòng và Y tế công cộng, Đại học Y Hà Nội</w:t>
            </w:r>
          </w:p>
          <w:p w:rsidR="008F2A14" w:rsidRPr="00A01653" w:rsidRDefault="008F2A14" w:rsidP="008F2A14">
            <w:pPr>
              <w:widowControl w:val="0"/>
              <w:ind w:left="28" w:right="57"/>
              <w:rPr>
                <w:rFonts w:eastAsia="Calibri"/>
                <w:color w:val="000000"/>
                <w:sz w:val="24"/>
                <w:szCs w:val="24"/>
              </w:rPr>
            </w:pPr>
          </w:p>
        </w:tc>
        <w:tc>
          <w:tcPr>
            <w:tcW w:w="1035"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1/2018-12/2019</w:t>
            </w:r>
          </w:p>
          <w:p w:rsidR="008F2A14" w:rsidRPr="00A01653" w:rsidRDefault="008F2A14" w:rsidP="008F2A14">
            <w:pPr>
              <w:widowControl w:val="0"/>
              <w:spacing w:line="240" w:lineRule="auto"/>
              <w:ind w:left="28" w:right="57"/>
              <w:rPr>
                <w:rFonts w:eastAsia="Calibri"/>
                <w:color w:val="000000"/>
                <w:sz w:val="24"/>
                <w:szCs w:val="24"/>
              </w:rPr>
            </w:pPr>
          </w:p>
        </w:tc>
        <w:tc>
          <w:tcPr>
            <w:tcW w:w="1178" w:type="dxa"/>
            <w:tcBorders>
              <w:top w:val="single" w:sz="8" w:space="0" w:color="000000"/>
              <w:left w:val="single" w:sz="8" w:space="0" w:color="000000"/>
              <w:bottom w:val="single" w:sz="8" w:space="0" w:color="000000"/>
              <w:right w:val="single" w:sz="8" w:space="0" w:color="000000"/>
            </w:tcBorders>
          </w:tcPr>
          <w:p w:rsidR="008F2A14" w:rsidRPr="00A01653" w:rsidRDefault="008F2A14" w:rsidP="008F2A14">
            <w:pPr>
              <w:widowControl w:val="0"/>
              <w:spacing w:line="240" w:lineRule="auto"/>
              <w:ind w:left="28" w:right="57"/>
              <w:jc w:val="center"/>
              <w:rPr>
                <w:rFonts w:eastAsia="Calibri"/>
                <w:color w:val="000000"/>
                <w:sz w:val="24"/>
                <w:szCs w:val="24"/>
              </w:rPr>
            </w:pPr>
            <w:r w:rsidRPr="00A01653">
              <w:rPr>
                <w:rFonts w:eastAsia="Calibri"/>
                <w:color w:val="000000"/>
                <w:sz w:val="24"/>
                <w:szCs w:val="24"/>
              </w:rPr>
              <w:t>Đã nghiệm thu</w:t>
            </w:r>
          </w:p>
        </w:tc>
        <w:tc>
          <w:tcPr>
            <w:tcW w:w="1178"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jc w:val="center"/>
              <w:rPr>
                <w:rFonts w:eastAsia="Calibri"/>
                <w:color w:val="000000"/>
                <w:sz w:val="24"/>
                <w:szCs w:val="24"/>
              </w:rPr>
            </w:pPr>
            <w:r w:rsidRPr="00A01653">
              <w:rPr>
                <w:rFonts w:eastAsia="Calibri"/>
                <w:color w:val="000000"/>
                <w:sz w:val="24"/>
                <w:szCs w:val="24"/>
              </w:rPr>
              <w:t>600</w:t>
            </w:r>
          </w:p>
          <w:p w:rsidR="008F2A14" w:rsidRPr="00A01653" w:rsidRDefault="008F2A14" w:rsidP="008F2A14">
            <w:pPr>
              <w:widowControl w:val="0"/>
              <w:spacing w:line="240" w:lineRule="auto"/>
              <w:ind w:left="28" w:right="57"/>
              <w:jc w:val="center"/>
              <w:rPr>
                <w:rFonts w:eastAsia="Calibri"/>
                <w:color w:val="000000"/>
                <w:sz w:val="24"/>
                <w:szCs w:val="24"/>
              </w:rPr>
            </w:pPr>
            <w:r w:rsidRPr="00A01653">
              <w:rPr>
                <w:rFonts w:eastAsia="Calibri"/>
                <w:color w:val="000000"/>
                <w:sz w:val="24"/>
                <w:szCs w:val="24"/>
              </w:rPr>
              <w:t xml:space="preserve"> (NSNN: 480,</w:t>
            </w:r>
          </w:p>
          <w:p w:rsidR="008F2A14" w:rsidRPr="00A01653" w:rsidRDefault="008F2A14" w:rsidP="008F2A14">
            <w:pPr>
              <w:widowControl w:val="0"/>
              <w:spacing w:line="240" w:lineRule="auto"/>
              <w:ind w:left="28" w:right="57"/>
              <w:jc w:val="center"/>
              <w:rPr>
                <w:rFonts w:eastAsia="Calibri"/>
                <w:color w:val="000000"/>
                <w:sz w:val="24"/>
                <w:szCs w:val="24"/>
              </w:rPr>
            </w:pPr>
            <w:r w:rsidRPr="00A01653">
              <w:rPr>
                <w:rFonts w:eastAsia="Calibri"/>
                <w:color w:val="000000"/>
                <w:sz w:val="24"/>
                <w:szCs w:val="24"/>
              </w:rPr>
              <w:t xml:space="preserve"> nguồn khác: 120</w:t>
            </w:r>
          </w:p>
        </w:tc>
        <w:tc>
          <w:tcPr>
            <w:tcW w:w="5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2A14" w:rsidRPr="00A01653" w:rsidRDefault="008F2A14" w:rsidP="008F2A14">
            <w:pPr>
              <w:widowControl w:val="0"/>
              <w:spacing w:line="276" w:lineRule="auto"/>
              <w:ind w:left="28" w:right="60"/>
              <w:rPr>
                <w:rFonts w:eastAsia="Calibri"/>
                <w:color w:val="000000"/>
                <w:sz w:val="24"/>
                <w:szCs w:val="24"/>
              </w:rPr>
            </w:pPr>
            <w:r w:rsidRPr="00A01653">
              <w:rPr>
                <w:rFonts w:eastAsia="Calibri"/>
                <w:color w:val="000000"/>
                <w:sz w:val="24"/>
                <w:szCs w:val="24"/>
              </w:rPr>
              <w:t xml:space="preserve">(-)  01 bài báo Scopus: Nguyen Thi Trung Thu, Le Thi Thuy Dung, Le Thi </w:t>
            </w:r>
            <w:proofErr w:type="gramStart"/>
            <w:r w:rsidRPr="00A01653">
              <w:rPr>
                <w:rFonts w:eastAsia="Calibri"/>
                <w:color w:val="000000"/>
                <w:sz w:val="24"/>
                <w:szCs w:val="24"/>
              </w:rPr>
              <w:t>Tuyet  (</w:t>
            </w:r>
            <w:proofErr w:type="gramEnd"/>
            <w:r w:rsidRPr="00A01653">
              <w:rPr>
                <w:rFonts w:eastAsia="Calibri"/>
                <w:color w:val="000000"/>
                <w:sz w:val="24"/>
                <w:szCs w:val="24"/>
              </w:rPr>
              <w:t>2018). Nutritional status: the trends of preschool children aged 10–60 months in the north of Vietnam. Health Risk Analysis. 2018. no. 4. ISSN (Eng-online) 2542-2308. DOI: 10.21668/health.risk/2018.4.06.eng.</w:t>
            </w:r>
          </w:p>
          <w:p w:rsidR="008F2A14" w:rsidRPr="00A01653" w:rsidRDefault="008F2A14" w:rsidP="008F2A14">
            <w:pPr>
              <w:widowControl w:val="0"/>
              <w:spacing w:line="276" w:lineRule="auto"/>
              <w:ind w:left="28" w:right="60"/>
              <w:rPr>
                <w:rFonts w:eastAsia="Calibri"/>
                <w:color w:val="000000"/>
                <w:sz w:val="24"/>
                <w:szCs w:val="24"/>
              </w:rPr>
            </w:pPr>
            <w:r w:rsidRPr="00A01653">
              <w:rPr>
                <w:rFonts w:eastAsia="Calibri"/>
                <w:color w:val="000000"/>
                <w:sz w:val="24"/>
                <w:szCs w:val="24"/>
              </w:rPr>
              <w:t>(-) 01 bài báo ISI (SCIE, IF=2.468): Thi Tuyet Le, Thi Thuy Dung Le, Nam Khanh Do, V. Savvina Nadezhda, M. Grjibovski Andrej, Thi Trung Thu Nguyen, Thi Thanh Mai Nguyen, Thi Tuyen Vu, Thi Huong Le, Thi Thu Lieu Nguyen, Thi Anh Dao Duong (2019). Ethnic Variations in Nutritional Status among Preschool Children in Northern Vietnam: A Cross-Sectional Study. Int. J. Environ. Res. Public Health 2019, 16, 4060; doi:10.3390/ijerph16214060</w:t>
            </w:r>
          </w:p>
          <w:p w:rsidR="008F2A14" w:rsidRPr="00A01653" w:rsidRDefault="008F2A14" w:rsidP="008F2A14">
            <w:pPr>
              <w:widowControl w:val="0"/>
              <w:spacing w:line="276" w:lineRule="auto"/>
              <w:ind w:left="28" w:right="60"/>
              <w:rPr>
                <w:rFonts w:eastAsia="Calibri"/>
                <w:color w:val="000000"/>
                <w:sz w:val="24"/>
                <w:szCs w:val="24"/>
              </w:rPr>
            </w:pPr>
            <w:r w:rsidRPr="00A01653">
              <w:rPr>
                <w:rFonts w:eastAsia="Calibri"/>
                <w:color w:val="000000"/>
                <w:sz w:val="24"/>
                <w:szCs w:val="24"/>
              </w:rPr>
              <w:t>(-) 03 bài báo trong nước:</w:t>
            </w:r>
          </w:p>
          <w:p w:rsidR="008F2A14" w:rsidRPr="00A01653" w:rsidRDefault="008F2A14" w:rsidP="008F2A14">
            <w:pPr>
              <w:widowControl w:val="0"/>
              <w:spacing w:line="276" w:lineRule="auto"/>
              <w:ind w:left="28" w:right="60"/>
              <w:rPr>
                <w:rFonts w:eastAsia="Calibri"/>
                <w:color w:val="000000"/>
                <w:sz w:val="24"/>
                <w:szCs w:val="24"/>
              </w:rPr>
            </w:pPr>
            <w:r w:rsidRPr="00A01653">
              <w:rPr>
                <w:rFonts w:eastAsia="Calibri"/>
                <w:color w:val="000000"/>
                <w:sz w:val="24"/>
                <w:szCs w:val="24"/>
              </w:rPr>
              <w:t>(+) Nguyễn Thị Trung Thu, Lê Thị Tuyết, 2018. Đặc điểm nhân trắc và tình trạng dinh dưỡng của trẻ 24 - 59 tháng tuổi ở một số trường mầm non tại Hà Nội, Thanh Hóa, Phú Thọ năm 2018. Tạp chí khoa học, Trường Đại học Sư phạm Hà Nội, 63 (3), 150-157.</w:t>
            </w:r>
          </w:p>
          <w:p w:rsidR="008F2A14" w:rsidRPr="00A01653" w:rsidRDefault="008F2A14" w:rsidP="008F2A14">
            <w:pPr>
              <w:widowControl w:val="0"/>
              <w:spacing w:line="276" w:lineRule="auto"/>
              <w:ind w:left="28" w:right="60"/>
              <w:rPr>
                <w:rFonts w:eastAsia="Calibri"/>
                <w:color w:val="000000"/>
                <w:sz w:val="24"/>
                <w:szCs w:val="24"/>
              </w:rPr>
            </w:pPr>
            <w:r w:rsidRPr="00A01653">
              <w:rPr>
                <w:rFonts w:eastAsia="Calibri"/>
                <w:color w:val="000000"/>
                <w:sz w:val="24"/>
                <w:szCs w:val="24"/>
              </w:rPr>
              <w:t>(+) Nguyễn Thị Hồng Hạnh, Đỗ Thị Như Trang, Nguyễn Thị Ngọc Liên, Trần Quang Bình, Đỗ Nam Khánh, Nguyễn Thị Trung Thu, Lê Thị Tuyết, 2019. Tối ưu hoá quy trình phân tích kiểu gen và xác định tần số đa hình rs4994 trên gen ADRB3 ở trẻ 3-5 tuổi tại Hà Nội. Tạp chí Khoa học ĐHQGHN: Khoa học Y Dược, Tập 35, Số 1 (2019) 101-111.</w:t>
            </w:r>
          </w:p>
          <w:p w:rsidR="008F2A14" w:rsidRPr="00A01653" w:rsidRDefault="008F2A14" w:rsidP="008F2A14">
            <w:pPr>
              <w:widowControl w:val="0"/>
              <w:spacing w:line="276" w:lineRule="auto"/>
              <w:ind w:left="28" w:right="60"/>
              <w:rPr>
                <w:rFonts w:eastAsia="Calibri"/>
                <w:color w:val="000000"/>
                <w:sz w:val="24"/>
                <w:szCs w:val="24"/>
              </w:rPr>
            </w:pPr>
            <w:r w:rsidRPr="00A01653">
              <w:rPr>
                <w:rFonts w:eastAsia="Calibri"/>
                <w:color w:val="000000"/>
                <w:sz w:val="24"/>
                <w:szCs w:val="24"/>
              </w:rPr>
              <w:t>(+) Lê Thị Tuyết, Nguyễn Thị Trung Thu, Ngô Thị Thu Hoài, Nguyễn Thị Lan Hương, Lê Thị Thuỳ Dung, Đỗ Nam Khánh, Thực trạng gánh nặng dinh dưỡng kép và một số đặc điểm</w:t>
            </w:r>
          </w:p>
          <w:p w:rsidR="008F2A14" w:rsidRPr="00A01653" w:rsidRDefault="008F2A14" w:rsidP="008F2A14">
            <w:pPr>
              <w:widowControl w:val="0"/>
              <w:spacing w:line="276" w:lineRule="auto"/>
              <w:ind w:left="28" w:right="60"/>
              <w:rPr>
                <w:rFonts w:eastAsia="Calibri"/>
                <w:color w:val="000000"/>
                <w:sz w:val="24"/>
                <w:szCs w:val="24"/>
              </w:rPr>
            </w:pPr>
            <w:r w:rsidRPr="00A01653">
              <w:rPr>
                <w:rFonts w:eastAsia="Calibri"/>
                <w:color w:val="000000"/>
                <w:sz w:val="24"/>
                <w:szCs w:val="24"/>
              </w:rPr>
              <w:t>thói quen ăn uống của trẻ mầm non tại xã Nam Hồng,</w:t>
            </w:r>
          </w:p>
          <w:p w:rsidR="008F2A14" w:rsidRPr="00A01653" w:rsidRDefault="008F2A14" w:rsidP="008F2A14">
            <w:pPr>
              <w:widowControl w:val="0"/>
              <w:spacing w:line="276" w:lineRule="auto"/>
              <w:ind w:left="28" w:right="60"/>
              <w:rPr>
                <w:rFonts w:eastAsia="Calibri"/>
                <w:color w:val="000000"/>
                <w:sz w:val="24"/>
                <w:szCs w:val="24"/>
              </w:rPr>
            </w:pPr>
            <w:proofErr w:type="gramStart"/>
            <w:r w:rsidRPr="00A01653">
              <w:rPr>
                <w:rFonts w:eastAsia="Calibri"/>
                <w:color w:val="000000"/>
                <w:sz w:val="24"/>
                <w:szCs w:val="24"/>
              </w:rPr>
              <w:t>huyện</w:t>
            </w:r>
            <w:proofErr w:type="gramEnd"/>
            <w:r w:rsidRPr="00A01653">
              <w:rPr>
                <w:rFonts w:eastAsia="Calibri"/>
                <w:color w:val="000000"/>
                <w:sz w:val="24"/>
                <w:szCs w:val="24"/>
              </w:rPr>
              <w:t xml:space="preserve"> Đông Anh, Hà Nội năm 2018, Tạp chí Khoa học ĐHQGHN: Khoa học Y Dược, Tập 35, Số 2 (2019) 68-77.</w:t>
            </w:r>
          </w:p>
        </w:tc>
        <w:tc>
          <w:tcPr>
            <w:tcW w:w="253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F2A14" w:rsidRPr="00A01653" w:rsidRDefault="008F2A14" w:rsidP="008F2A14">
            <w:pPr>
              <w:widowControl w:val="0"/>
              <w:spacing w:line="276" w:lineRule="auto"/>
              <w:ind w:left="28" w:right="60"/>
              <w:rPr>
                <w:rFonts w:eastAsia="Calibri"/>
                <w:color w:val="000000"/>
                <w:sz w:val="24"/>
                <w:szCs w:val="24"/>
              </w:rPr>
            </w:pPr>
          </w:p>
        </w:tc>
        <w:tc>
          <w:tcPr>
            <w:tcW w:w="26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F2A14" w:rsidRPr="00A01653" w:rsidRDefault="008F2A14" w:rsidP="008F2A14">
            <w:pPr>
              <w:widowControl w:val="0"/>
              <w:spacing w:after="100" w:line="276" w:lineRule="auto"/>
              <w:ind w:left="28" w:right="60"/>
              <w:rPr>
                <w:rFonts w:eastAsia="Calibri"/>
                <w:color w:val="000000"/>
                <w:sz w:val="24"/>
                <w:szCs w:val="24"/>
              </w:rPr>
            </w:pPr>
            <w:r w:rsidRPr="00A01653">
              <w:rPr>
                <w:rFonts w:eastAsia="Calibri"/>
                <w:color w:val="000000"/>
                <w:sz w:val="24"/>
                <w:szCs w:val="24"/>
              </w:rPr>
              <w:t>- Đào tạo 03 thạc sĩ bao gồm:</w:t>
            </w:r>
          </w:p>
          <w:p w:rsidR="008F2A14" w:rsidRPr="00A01653" w:rsidRDefault="008F2A14" w:rsidP="008F2A14">
            <w:pPr>
              <w:widowControl w:val="0"/>
              <w:spacing w:after="100" w:line="276" w:lineRule="auto"/>
              <w:ind w:left="28" w:right="60"/>
              <w:rPr>
                <w:rFonts w:eastAsia="Calibri"/>
                <w:color w:val="000000"/>
                <w:sz w:val="24"/>
                <w:szCs w:val="24"/>
              </w:rPr>
            </w:pPr>
            <w:r w:rsidRPr="00A01653">
              <w:rPr>
                <w:rFonts w:eastAsia="Calibri"/>
                <w:color w:val="000000"/>
                <w:sz w:val="24"/>
                <w:szCs w:val="24"/>
              </w:rPr>
              <w:t xml:space="preserve">+ Thạc sĩ 1: Phan Thị Hương, Cao học K26 của trường Đại học Sư phạm Hà Nội, với đề tài: Ảnh hưởng của một số yếu tố dinh dưỡng và hoạt động thể lực đến thừa </w:t>
            </w:r>
            <w:proofErr w:type="gramStart"/>
            <w:r w:rsidRPr="00A01653">
              <w:rPr>
                <w:rFonts w:eastAsia="Calibri"/>
                <w:color w:val="000000"/>
                <w:sz w:val="24"/>
                <w:szCs w:val="24"/>
              </w:rPr>
              <w:t>cân,</w:t>
            </w:r>
            <w:proofErr w:type="gramEnd"/>
            <w:r w:rsidRPr="00A01653">
              <w:rPr>
                <w:rFonts w:eastAsia="Calibri"/>
                <w:color w:val="000000"/>
                <w:sz w:val="24"/>
                <w:szCs w:val="24"/>
              </w:rPr>
              <w:t xml:space="preserve"> béo phì ở trẻ 24 đến 60 tháng tuổi tại một số tỉnh miền Bắc. Người hướng dẫn: TS. Lê Thị Tuyết.</w:t>
            </w:r>
          </w:p>
          <w:p w:rsidR="008F2A14" w:rsidRPr="00A01653" w:rsidRDefault="008F2A14" w:rsidP="008F2A14">
            <w:pPr>
              <w:widowControl w:val="0"/>
              <w:spacing w:after="100" w:line="276" w:lineRule="auto"/>
              <w:ind w:left="28" w:right="60"/>
              <w:rPr>
                <w:rFonts w:eastAsia="Calibri"/>
                <w:color w:val="000000"/>
                <w:sz w:val="24"/>
                <w:szCs w:val="24"/>
              </w:rPr>
            </w:pPr>
            <w:r w:rsidRPr="00A01653">
              <w:rPr>
                <w:rFonts w:eastAsia="Calibri"/>
                <w:color w:val="000000"/>
                <w:sz w:val="24"/>
                <w:szCs w:val="24"/>
              </w:rPr>
              <w:t>+ Thạc sĩ 2: Ngô Thị Thu Hoài, cao học K27 của trường Đại học Sư phạm Hà Nội, với đề tài: Thực trạng và mối liên quan của một số yếu tố môi trường sống đến tình trạng dinh dưỡng của trẻ mầm non xã Nam Hồng, huyện Đông Anh, Hà Nội. Người hướng dẫn: TS. Lê Thị Tuyết.</w:t>
            </w:r>
          </w:p>
          <w:p w:rsidR="008F2A14" w:rsidRPr="00A01653" w:rsidRDefault="008F2A14" w:rsidP="008F2A14">
            <w:pPr>
              <w:widowControl w:val="0"/>
              <w:spacing w:after="100" w:line="276" w:lineRule="auto"/>
              <w:ind w:left="28" w:right="60"/>
              <w:rPr>
                <w:rFonts w:eastAsia="Calibri"/>
                <w:color w:val="000000"/>
                <w:sz w:val="24"/>
                <w:szCs w:val="24"/>
              </w:rPr>
            </w:pPr>
            <w:r w:rsidRPr="00A01653">
              <w:rPr>
                <w:rFonts w:eastAsia="Calibri"/>
                <w:color w:val="000000"/>
                <w:sz w:val="24"/>
                <w:szCs w:val="24"/>
              </w:rPr>
              <w:t>+ Thạc sĩ 3: Nguyễn Thị Ngọc Liên, cao học K27 của trường Đại học Sư phạm Hà Nội, với đề tài: Mối liên quan giữa đa hình Trp64Arg trên gen ADRB3 và tình trạng béo phì ở trẻ mầm non thành phố Hà Nội. Người hướng dẫn: TS. Nguyễn Thị Hồng Hạnh.</w:t>
            </w:r>
          </w:p>
          <w:p w:rsidR="008F2A14" w:rsidRPr="00A01653" w:rsidRDefault="008F2A14" w:rsidP="008F2A14">
            <w:pPr>
              <w:widowControl w:val="0"/>
              <w:spacing w:after="100" w:line="276" w:lineRule="auto"/>
              <w:ind w:left="28" w:right="60"/>
              <w:rPr>
                <w:rFonts w:eastAsia="Calibri"/>
                <w:color w:val="000000"/>
                <w:sz w:val="24"/>
                <w:szCs w:val="24"/>
              </w:rPr>
            </w:pPr>
            <w:r w:rsidRPr="00A01653">
              <w:rPr>
                <w:rFonts w:eastAsia="Calibri"/>
                <w:color w:val="000000"/>
                <w:sz w:val="24"/>
                <w:szCs w:val="24"/>
              </w:rPr>
              <w:t>- Hỗ trợ đào 01 NCS:</w:t>
            </w:r>
          </w:p>
          <w:p w:rsidR="008F2A14" w:rsidRPr="00A01653" w:rsidRDefault="008F2A14" w:rsidP="008F2A14">
            <w:pPr>
              <w:widowControl w:val="0"/>
              <w:spacing w:line="276" w:lineRule="auto"/>
              <w:ind w:left="28" w:right="60"/>
              <w:rPr>
                <w:rFonts w:eastAsia="Calibri"/>
                <w:color w:val="000000"/>
                <w:sz w:val="24"/>
                <w:szCs w:val="24"/>
              </w:rPr>
            </w:pPr>
            <w:r w:rsidRPr="00A01653">
              <w:rPr>
                <w:rFonts w:eastAsia="Calibri"/>
                <w:color w:val="000000"/>
                <w:sz w:val="24"/>
                <w:szCs w:val="24"/>
              </w:rPr>
              <w:t xml:space="preserve">NCS Đỗ Nam Khánh, NCS khoá 36 của trường Đại học Y Hà Nội với đề tài: Nghiên cứu thực </w:t>
            </w:r>
            <w:r w:rsidRPr="00A01653">
              <w:rPr>
                <w:rFonts w:eastAsia="Calibri"/>
                <w:color w:val="000000"/>
                <w:sz w:val="24"/>
                <w:szCs w:val="24"/>
              </w:rPr>
              <w:lastRenderedPageBreak/>
              <w:t xml:space="preserve">trạng thừa cân, béo phì và một số đặc điểm gen, thói quen dinh dưỡng, hoạt động thể lực ở trẻ em mầm </w:t>
            </w:r>
            <w:proofErr w:type="gramStart"/>
            <w:r w:rsidRPr="00A01653">
              <w:rPr>
                <w:rFonts w:eastAsia="Calibri"/>
                <w:color w:val="000000"/>
                <w:sz w:val="24"/>
                <w:szCs w:val="24"/>
              </w:rPr>
              <w:t>non</w:t>
            </w:r>
            <w:proofErr w:type="gramEnd"/>
            <w:r w:rsidRPr="00A01653">
              <w:rPr>
                <w:rFonts w:eastAsia="Calibri"/>
                <w:color w:val="000000"/>
                <w:sz w:val="24"/>
                <w:szCs w:val="24"/>
              </w:rPr>
              <w:t>. Người hướng dẫn: PGS.TS. Lê Thị Hương (Trường Đại học Y Hà Nội) và PGS. TS. Trần Quang Bình (Viện dinh dưỡng Quốc Gia).</w:t>
            </w:r>
          </w:p>
        </w:tc>
        <w:tc>
          <w:tcPr>
            <w:tcW w:w="301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F2A14" w:rsidRPr="00A01653" w:rsidRDefault="008F2A14" w:rsidP="008F2A14">
            <w:pPr>
              <w:widowControl w:val="0"/>
              <w:spacing w:after="100" w:line="276" w:lineRule="auto"/>
              <w:ind w:left="28" w:right="60"/>
              <w:rPr>
                <w:rFonts w:eastAsia="Calibri"/>
                <w:color w:val="000000"/>
                <w:sz w:val="24"/>
                <w:szCs w:val="24"/>
              </w:rPr>
            </w:pPr>
            <w:r w:rsidRPr="00A01653">
              <w:rPr>
                <w:rFonts w:eastAsia="Calibri"/>
                <w:color w:val="000000"/>
                <w:sz w:val="24"/>
                <w:szCs w:val="24"/>
              </w:rPr>
              <w:lastRenderedPageBreak/>
              <w:t>- 01 Báo cáo mô tả về vấn đề dinh dưỡng, vấn đề nhân trắc ở trẻ mầm non</w:t>
            </w:r>
          </w:p>
          <w:p w:rsidR="008F2A14" w:rsidRPr="00A01653" w:rsidRDefault="008F2A14" w:rsidP="008F2A14">
            <w:pPr>
              <w:widowControl w:val="0"/>
              <w:spacing w:after="100" w:line="276" w:lineRule="auto"/>
              <w:ind w:left="28" w:right="60"/>
              <w:rPr>
                <w:rFonts w:eastAsia="Calibri"/>
                <w:color w:val="000000"/>
                <w:sz w:val="24"/>
                <w:szCs w:val="24"/>
              </w:rPr>
            </w:pPr>
            <w:r w:rsidRPr="00A01653">
              <w:rPr>
                <w:rFonts w:eastAsia="Calibri"/>
                <w:color w:val="000000"/>
                <w:sz w:val="24"/>
                <w:szCs w:val="24"/>
              </w:rPr>
              <w:t xml:space="preserve">- 01 Báo cáo kết quả xác định 4 loại gen MC4R, FTO, GNPDA2, ADRB3 trên trẻ mầm </w:t>
            </w:r>
            <w:proofErr w:type="gramStart"/>
            <w:r w:rsidRPr="00A01653">
              <w:rPr>
                <w:rFonts w:eastAsia="Calibri"/>
                <w:color w:val="000000"/>
                <w:sz w:val="24"/>
                <w:szCs w:val="24"/>
              </w:rPr>
              <w:t>non</w:t>
            </w:r>
            <w:proofErr w:type="gramEnd"/>
            <w:r w:rsidRPr="00A01653">
              <w:rPr>
                <w:rFonts w:eastAsia="Calibri"/>
                <w:color w:val="000000"/>
                <w:sz w:val="24"/>
                <w:szCs w:val="24"/>
              </w:rPr>
              <w:t>.</w:t>
            </w:r>
          </w:p>
          <w:p w:rsidR="008F2A14" w:rsidRPr="00A01653" w:rsidRDefault="008F2A14" w:rsidP="008F2A14">
            <w:pPr>
              <w:widowControl w:val="0"/>
              <w:spacing w:after="100" w:line="276" w:lineRule="auto"/>
              <w:ind w:left="28" w:right="60"/>
              <w:rPr>
                <w:rFonts w:eastAsia="Calibri"/>
                <w:color w:val="000000"/>
                <w:sz w:val="24"/>
                <w:szCs w:val="24"/>
              </w:rPr>
            </w:pPr>
            <w:r w:rsidRPr="00A01653">
              <w:rPr>
                <w:rFonts w:eastAsia="Calibri"/>
                <w:color w:val="000000"/>
                <w:sz w:val="24"/>
                <w:szCs w:val="24"/>
              </w:rPr>
              <w:t>- 01 Báo cáo phân tích mối liên quan giữa các gen di truyền với dinh dưỡng và hoạt động thể lực</w:t>
            </w:r>
          </w:p>
          <w:p w:rsidR="008F2A14" w:rsidRPr="00A01653" w:rsidRDefault="008F2A14" w:rsidP="008F2A14">
            <w:pPr>
              <w:widowControl w:val="0"/>
              <w:spacing w:line="276" w:lineRule="auto"/>
              <w:ind w:left="28" w:right="60"/>
              <w:rPr>
                <w:rFonts w:eastAsia="Calibri"/>
                <w:color w:val="000000"/>
                <w:sz w:val="24"/>
                <w:szCs w:val="24"/>
              </w:rPr>
            </w:pPr>
            <w:r w:rsidRPr="00A01653">
              <w:rPr>
                <w:rFonts w:eastAsia="Calibri"/>
                <w:color w:val="000000"/>
                <w:sz w:val="24"/>
                <w:szCs w:val="24"/>
              </w:rPr>
              <w:t>- 01 Mô hình dự báo nguy cơ béo phì ở trẻ mầm non dựa trên thông tin kiểu gen của một số SNP thuộc 4 gen MC4R, FTO, GNPDA2, ADRB3</w:t>
            </w:r>
          </w:p>
        </w:tc>
      </w:tr>
      <w:tr w:rsidR="008F2A14" w:rsidRPr="00A01653" w:rsidTr="00D63EBF">
        <w:trPr>
          <w:gridAfter w:val="1"/>
          <w:wAfter w:w="14" w:type="dxa"/>
        </w:trPr>
        <w:tc>
          <w:tcPr>
            <w:tcW w:w="547"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numPr>
                <w:ilvl w:val="0"/>
                <w:numId w:val="7"/>
              </w:numPr>
              <w:pBdr>
                <w:top w:val="nil"/>
                <w:left w:val="nil"/>
                <w:bottom w:val="nil"/>
                <w:right w:val="nil"/>
                <w:between w:val="nil"/>
              </w:pBdr>
              <w:ind w:left="28" w:right="57" w:firstLine="0"/>
              <w:rPr>
                <w:rFonts w:eastAsia="Calibri"/>
                <w:color w:val="000000"/>
                <w:sz w:val="24"/>
                <w:szCs w:val="24"/>
              </w:rPr>
            </w:pPr>
          </w:p>
        </w:tc>
        <w:tc>
          <w:tcPr>
            <w:tcW w:w="2205"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xml:space="preserve">Chính sách của các triều đại quân chủ Việt Nam với vấn đề biển đông thế kỉ XVII - XIX - B2018 - SPH -51 </w:t>
            </w:r>
          </w:p>
        </w:tc>
        <w:tc>
          <w:tcPr>
            <w:tcW w:w="1940"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CNĐT: TS. Nguyễn Thị Mỹ Hạnh</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xml:space="preserve">Thành viên: </w:t>
            </w:r>
          </w:p>
          <w:p w:rsidR="008F2A14" w:rsidRPr="00A01653" w:rsidRDefault="008F2A14" w:rsidP="008F2A14">
            <w:pPr>
              <w:widowControl w:val="0"/>
              <w:spacing w:line="240" w:lineRule="auto"/>
              <w:ind w:left="28" w:right="57"/>
              <w:rPr>
                <w:rFonts w:eastAsia="Calibri"/>
                <w:color w:val="000000"/>
                <w:sz w:val="24"/>
                <w:szCs w:val="24"/>
              </w:rPr>
            </w:pPr>
          </w:p>
        </w:tc>
        <w:tc>
          <w:tcPr>
            <w:tcW w:w="1035"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ind w:left="28" w:right="57"/>
              <w:rPr>
                <w:rFonts w:eastAsia="Calibri"/>
                <w:color w:val="000000"/>
                <w:sz w:val="24"/>
                <w:szCs w:val="24"/>
              </w:rPr>
            </w:pPr>
            <w:r w:rsidRPr="00A01653">
              <w:rPr>
                <w:rFonts w:eastAsia="Calibri"/>
                <w:color w:val="000000"/>
                <w:sz w:val="24"/>
                <w:szCs w:val="24"/>
              </w:rPr>
              <w:t>-Viện Sử học</w:t>
            </w:r>
          </w:p>
          <w:p w:rsidR="008F2A14" w:rsidRPr="00A01653" w:rsidRDefault="008F2A14" w:rsidP="008F2A14">
            <w:pPr>
              <w:widowControl w:val="0"/>
              <w:ind w:left="28" w:right="57"/>
              <w:rPr>
                <w:rFonts w:eastAsia="Calibri"/>
                <w:color w:val="000000"/>
                <w:sz w:val="24"/>
                <w:szCs w:val="24"/>
              </w:rPr>
            </w:pPr>
            <w:r w:rsidRPr="00A01653">
              <w:rPr>
                <w:rFonts w:eastAsia="Calibri"/>
                <w:color w:val="000000"/>
                <w:sz w:val="24"/>
                <w:szCs w:val="24"/>
              </w:rPr>
              <w:t>-Viện nghiên cứu Hán Nôm</w:t>
            </w:r>
          </w:p>
        </w:tc>
        <w:tc>
          <w:tcPr>
            <w:tcW w:w="1035"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12/2017-6/2020</w:t>
            </w:r>
          </w:p>
        </w:tc>
        <w:tc>
          <w:tcPr>
            <w:tcW w:w="1178" w:type="dxa"/>
            <w:tcBorders>
              <w:top w:val="single" w:sz="8" w:space="0" w:color="000000"/>
              <w:left w:val="single" w:sz="8" w:space="0" w:color="000000"/>
              <w:bottom w:val="single" w:sz="8" w:space="0" w:color="000000"/>
              <w:right w:val="single" w:sz="8" w:space="0" w:color="000000"/>
            </w:tcBorders>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Đã nghiệm thu</w:t>
            </w:r>
          </w:p>
        </w:tc>
        <w:tc>
          <w:tcPr>
            <w:tcW w:w="1178"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290.000.000</w:t>
            </w:r>
          </w:p>
        </w:tc>
        <w:tc>
          <w:tcPr>
            <w:tcW w:w="5483" w:type="dxa"/>
            <w:tcBorders>
              <w:top w:val="single" w:sz="8" w:space="0" w:color="000000"/>
              <w:left w:val="single" w:sz="8" w:space="0" w:color="000000"/>
              <w:bottom w:val="single" w:sz="8" w:space="0" w:color="000000"/>
              <w:right w:val="single" w:sz="8" w:space="0" w:color="000000"/>
            </w:tcBorders>
            <w:vAlign w:val="center"/>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xml:space="preserve">-2019. The anti-piracy activities of the Nguyen Dynasty in the South China Sea, 1802– </w:t>
            </w:r>
            <w:r w:rsidRPr="00A01653">
              <w:rPr>
                <w:rFonts w:eastAsia="Calibri"/>
                <w:color w:val="000000"/>
                <w:sz w:val="24"/>
                <w:szCs w:val="24"/>
              </w:rPr>
              <w:tab/>
              <w:t xml:space="preserve">1858, International Journal of Maritime History, February issue,eISSN:   20527756, </w:t>
            </w:r>
            <w:r w:rsidRPr="00A01653">
              <w:rPr>
                <w:rFonts w:eastAsia="Calibri"/>
                <w:color w:val="000000"/>
                <w:sz w:val="24"/>
                <w:szCs w:val="24"/>
              </w:rPr>
              <w:tab/>
              <w:t>ISSN: 08438714, Sage publishing. Indexed in Scopus, ESCI, pp.50-80.</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-2020. Nguyễn Thị Mỹ Hạnh, Sovereignty consolidation activities in the South China Sea of the Tay Son dynasty (Vietnam). Tạp chí Khoa học ĐHSP, số 5/2020 -2019. Hợp tác và xung đột Việt Nam – Trung Quốc trong vấn đề an ninh, an toàn hàng hải ở biển Đông cuối thế kỷ XIV- đầu thế kỷ XIX qua khảo sát Minh thực lục và Thanh thực lục. Nghiên cứu Hán Nôm, 2019, Nxb Thế giới, tr.358-376, ISBN:978-604-77-6862-2</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- 2019. Trần Văn Kiên, Chính sách của các chúa Nguyễn với vấn đề Biển Đông, Tạp chí Khoa học, Đại học Sư phạm Hà Nội.</w:t>
            </w:r>
          </w:p>
        </w:tc>
        <w:tc>
          <w:tcPr>
            <w:tcW w:w="2536" w:type="dxa"/>
            <w:tcBorders>
              <w:top w:val="single" w:sz="8" w:space="0" w:color="000000"/>
              <w:left w:val="single" w:sz="8" w:space="0" w:color="000000"/>
              <w:bottom w:val="single" w:sz="8" w:space="0" w:color="000000"/>
              <w:right w:val="single" w:sz="8" w:space="0" w:color="000000"/>
            </w:tcBorders>
          </w:tcPr>
          <w:p w:rsidR="008F2A14" w:rsidRPr="00A01653" w:rsidRDefault="008F2A14" w:rsidP="008F2A14">
            <w:pPr>
              <w:widowControl w:val="0"/>
              <w:spacing w:line="240" w:lineRule="auto"/>
              <w:ind w:left="28" w:right="57"/>
              <w:rPr>
                <w:rFonts w:eastAsia="Calibri"/>
                <w:color w:val="000000"/>
                <w:sz w:val="24"/>
                <w:szCs w:val="24"/>
              </w:rPr>
            </w:pPr>
          </w:p>
        </w:tc>
        <w:tc>
          <w:tcPr>
            <w:tcW w:w="2692" w:type="dxa"/>
            <w:tcBorders>
              <w:top w:val="single" w:sz="8" w:space="0" w:color="000000"/>
              <w:left w:val="single" w:sz="8" w:space="0" w:color="000000"/>
              <w:bottom w:val="single" w:sz="8" w:space="0" w:color="000000"/>
              <w:right w:val="single" w:sz="8" w:space="0" w:color="000000"/>
            </w:tcBorders>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Hướng dãn thành công 01 luận văn Thạc sĩ</w:t>
            </w:r>
          </w:p>
        </w:tc>
        <w:tc>
          <w:tcPr>
            <w:tcW w:w="3013" w:type="dxa"/>
            <w:tcBorders>
              <w:top w:val="single" w:sz="8" w:space="0" w:color="000000"/>
              <w:left w:val="single" w:sz="8" w:space="0" w:color="000000"/>
              <w:bottom w:val="single" w:sz="8" w:space="0" w:color="000000"/>
              <w:right w:val="single" w:sz="8" w:space="0" w:color="000000"/>
            </w:tcBorders>
          </w:tcPr>
          <w:p w:rsidR="008F2A14" w:rsidRPr="00A01653" w:rsidRDefault="008F2A14" w:rsidP="008F2A14">
            <w:pPr>
              <w:widowControl w:val="0"/>
              <w:spacing w:line="240" w:lineRule="auto"/>
              <w:ind w:left="28" w:right="57"/>
              <w:rPr>
                <w:rFonts w:eastAsia="Calibri"/>
                <w:color w:val="000000"/>
                <w:sz w:val="24"/>
                <w:szCs w:val="24"/>
              </w:rPr>
            </w:pPr>
          </w:p>
        </w:tc>
      </w:tr>
      <w:tr w:rsidR="008F2A14" w:rsidRPr="00A01653" w:rsidTr="00D63EBF">
        <w:trPr>
          <w:gridAfter w:val="1"/>
          <w:wAfter w:w="14" w:type="dxa"/>
        </w:trPr>
        <w:tc>
          <w:tcPr>
            <w:tcW w:w="547"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numPr>
                <w:ilvl w:val="0"/>
                <w:numId w:val="7"/>
              </w:numPr>
              <w:pBdr>
                <w:top w:val="nil"/>
                <w:left w:val="nil"/>
                <w:bottom w:val="nil"/>
                <w:right w:val="nil"/>
                <w:between w:val="nil"/>
              </w:pBdr>
              <w:ind w:left="28" w:right="57" w:firstLine="0"/>
              <w:rPr>
                <w:rFonts w:eastAsia="Calibri"/>
                <w:color w:val="000000"/>
                <w:sz w:val="24"/>
                <w:szCs w:val="24"/>
              </w:rPr>
            </w:pPr>
          </w:p>
        </w:tc>
        <w:tc>
          <w:tcPr>
            <w:tcW w:w="2205"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xml:space="preserve">Nghiên cứu và phát </w:t>
            </w:r>
            <w:r w:rsidRPr="00A01653">
              <w:rPr>
                <w:rFonts w:eastAsia="Calibri"/>
                <w:color w:val="000000"/>
                <w:sz w:val="24"/>
                <w:szCs w:val="24"/>
              </w:rPr>
              <w:lastRenderedPageBreak/>
              <w:t xml:space="preserve">triển các phương pháp phân tích dữ liệu lớn trên dữ liệu mạng sinh học hỗn tạp để phát hiện các yếu tố liên quan đến các bệnh di truyền - B2018 - SPH -52 </w:t>
            </w:r>
          </w:p>
        </w:tc>
        <w:tc>
          <w:tcPr>
            <w:tcW w:w="1940"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lastRenderedPageBreak/>
              <w:t xml:space="preserve">CNĐT: TS. Đặng </w:t>
            </w:r>
            <w:r w:rsidRPr="00A01653">
              <w:rPr>
                <w:rFonts w:eastAsia="Calibri"/>
                <w:color w:val="000000"/>
                <w:sz w:val="24"/>
                <w:szCs w:val="24"/>
              </w:rPr>
              <w:lastRenderedPageBreak/>
              <w:t>Xuân Thọ</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xml:space="preserve">Thành viên: </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Lê Thị Tú Kiên</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Trần Đăng Hưng</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xml:space="preserve">Trần Thị Thúy </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xml:space="preserve">Bùi Dương Hưng </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xml:space="preserve">Giang Thành Trung </w:t>
            </w:r>
          </w:p>
          <w:p w:rsidR="008F2A14" w:rsidRPr="00A01653" w:rsidRDefault="008F2A14" w:rsidP="008F2A14">
            <w:pPr>
              <w:widowControl w:val="0"/>
              <w:spacing w:line="240" w:lineRule="auto"/>
              <w:ind w:left="28" w:right="57"/>
              <w:rPr>
                <w:rFonts w:eastAsia="Calibri"/>
                <w:color w:val="000000"/>
                <w:sz w:val="24"/>
                <w:szCs w:val="24"/>
              </w:rPr>
            </w:pPr>
          </w:p>
        </w:tc>
        <w:tc>
          <w:tcPr>
            <w:tcW w:w="1035"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pBdr>
                <w:top w:val="nil"/>
                <w:left w:val="nil"/>
                <w:bottom w:val="nil"/>
                <w:right w:val="nil"/>
                <w:between w:val="nil"/>
              </w:pBdr>
              <w:spacing w:line="240" w:lineRule="auto"/>
              <w:ind w:left="28" w:right="57" w:hanging="57"/>
              <w:rPr>
                <w:rFonts w:eastAsia="Calibri"/>
                <w:color w:val="000000"/>
                <w:sz w:val="24"/>
                <w:szCs w:val="24"/>
              </w:rPr>
            </w:pPr>
            <w:r w:rsidRPr="00A01653">
              <w:rPr>
                <w:rFonts w:eastAsia="Calibri"/>
                <w:color w:val="000000"/>
                <w:sz w:val="24"/>
                <w:szCs w:val="24"/>
              </w:rPr>
              <w:lastRenderedPageBreak/>
              <w:t xml:space="preserve">-Viện </w:t>
            </w:r>
            <w:r w:rsidRPr="00A01653">
              <w:rPr>
                <w:rFonts w:eastAsia="Calibri"/>
                <w:color w:val="000000"/>
                <w:sz w:val="24"/>
                <w:szCs w:val="24"/>
              </w:rPr>
              <w:lastRenderedPageBreak/>
              <w:t>Công nghệ Sinh học - Viện Hàn Lâm Khoa học và Công nghệ Việt Nam</w:t>
            </w:r>
          </w:p>
          <w:p w:rsidR="008F2A14" w:rsidRPr="00A01653" w:rsidRDefault="008F2A14" w:rsidP="008F2A14">
            <w:pPr>
              <w:widowControl w:val="0"/>
              <w:pBdr>
                <w:top w:val="nil"/>
                <w:left w:val="nil"/>
                <w:bottom w:val="nil"/>
                <w:right w:val="nil"/>
                <w:between w:val="nil"/>
              </w:pBdr>
              <w:spacing w:line="240" w:lineRule="auto"/>
              <w:ind w:left="28" w:right="57" w:hanging="57"/>
              <w:rPr>
                <w:rFonts w:eastAsia="Calibri"/>
                <w:color w:val="000000"/>
                <w:sz w:val="24"/>
                <w:szCs w:val="24"/>
              </w:rPr>
            </w:pPr>
            <w:r w:rsidRPr="00A01653">
              <w:rPr>
                <w:rFonts w:eastAsia="Calibri"/>
                <w:color w:val="000000"/>
                <w:sz w:val="24"/>
                <w:szCs w:val="24"/>
              </w:rPr>
              <w:t>- Viện Khoa học và Công nghệ tiên tiến Nhật Bản (JAIST)</w:t>
            </w:r>
          </w:p>
          <w:p w:rsidR="008F2A14" w:rsidRPr="00A01653" w:rsidRDefault="008F2A14" w:rsidP="008F2A14">
            <w:pPr>
              <w:widowControl w:val="0"/>
              <w:pBdr>
                <w:top w:val="nil"/>
                <w:left w:val="nil"/>
                <w:bottom w:val="nil"/>
                <w:right w:val="nil"/>
                <w:between w:val="nil"/>
              </w:pBdr>
              <w:spacing w:line="240" w:lineRule="auto"/>
              <w:ind w:left="28" w:right="57" w:hanging="57"/>
              <w:rPr>
                <w:rFonts w:eastAsia="Calibri"/>
                <w:color w:val="000000"/>
                <w:sz w:val="24"/>
                <w:szCs w:val="24"/>
              </w:rPr>
            </w:pPr>
            <w:r w:rsidRPr="00A01653">
              <w:rPr>
                <w:rFonts w:eastAsia="Calibri"/>
                <w:color w:val="000000"/>
                <w:sz w:val="24"/>
                <w:szCs w:val="24"/>
              </w:rPr>
              <w:t>- Đại học tổng hợp Kanazawa, Nhật Bản</w:t>
            </w:r>
          </w:p>
          <w:p w:rsidR="008F2A14" w:rsidRPr="00A01653" w:rsidRDefault="008F2A14" w:rsidP="008F2A14">
            <w:pPr>
              <w:widowControl w:val="0"/>
              <w:pBdr>
                <w:top w:val="nil"/>
                <w:left w:val="nil"/>
                <w:bottom w:val="nil"/>
                <w:right w:val="nil"/>
                <w:between w:val="nil"/>
              </w:pBdr>
              <w:spacing w:line="240" w:lineRule="auto"/>
              <w:ind w:left="28" w:right="57" w:hanging="57"/>
              <w:rPr>
                <w:rFonts w:eastAsia="Calibri"/>
                <w:color w:val="000000"/>
                <w:sz w:val="24"/>
                <w:szCs w:val="24"/>
              </w:rPr>
            </w:pPr>
          </w:p>
        </w:tc>
        <w:tc>
          <w:tcPr>
            <w:tcW w:w="1035"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pBdr>
                <w:top w:val="nil"/>
                <w:left w:val="nil"/>
                <w:bottom w:val="nil"/>
                <w:right w:val="nil"/>
                <w:between w:val="nil"/>
              </w:pBdr>
              <w:spacing w:line="240" w:lineRule="auto"/>
              <w:ind w:left="28" w:right="57"/>
              <w:rPr>
                <w:rFonts w:eastAsia="Calibri"/>
                <w:color w:val="000000"/>
                <w:sz w:val="24"/>
                <w:szCs w:val="24"/>
              </w:rPr>
            </w:pPr>
            <w:r w:rsidRPr="00A01653">
              <w:rPr>
                <w:rFonts w:eastAsia="Calibri"/>
                <w:color w:val="000000"/>
                <w:sz w:val="24"/>
                <w:szCs w:val="24"/>
              </w:rPr>
              <w:lastRenderedPageBreak/>
              <w:t xml:space="preserve">01/2018 - </w:t>
            </w:r>
            <w:r w:rsidRPr="00A01653">
              <w:rPr>
                <w:rFonts w:eastAsia="Calibri"/>
                <w:color w:val="000000"/>
                <w:sz w:val="24"/>
                <w:szCs w:val="24"/>
              </w:rPr>
              <w:lastRenderedPageBreak/>
              <w:t>12/2019</w:t>
            </w:r>
          </w:p>
        </w:tc>
        <w:tc>
          <w:tcPr>
            <w:tcW w:w="1178" w:type="dxa"/>
            <w:tcBorders>
              <w:top w:val="single" w:sz="8" w:space="0" w:color="000000"/>
              <w:left w:val="single" w:sz="8" w:space="0" w:color="000000"/>
              <w:bottom w:val="single" w:sz="8" w:space="0" w:color="000000"/>
              <w:right w:val="single" w:sz="8" w:space="0" w:color="000000"/>
            </w:tcBorders>
          </w:tcPr>
          <w:p w:rsidR="008F2A14" w:rsidRPr="00A01653" w:rsidRDefault="008F2A14" w:rsidP="008F2A14">
            <w:pPr>
              <w:widowControl w:val="0"/>
              <w:pBdr>
                <w:top w:val="nil"/>
                <w:left w:val="nil"/>
                <w:bottom w:val="nil"/>
                <w:right w:val="nil"/>
                <w:between w:val="nil"/>
              </w:pBdr>
              <w:spacing w:line="240" w:lineRule="auto"/>
              <w:ind w:left="28" w:right="57"/>
              <w:rPr>
                <w:rFonts w:eastAsia="Calibri"/>
                <w:color w:val="000000"/>
                <w:sz w:val="24"/>
                <w:szCs w:val="24"/>
              </w:rPr>
            </w:pPr>
            <w:r w:rsidRPr="00A01653">
              <w:rPr>
                <w:rFonts w:eastAsia="Calibri"/>
                <w:color w:val="000000"/>
                <w:sz w:val="24"/>
                <w:szCs w:val="24"/>
              </w:rPr>
              <w:lastRenderedPageBreak/>
              <w:t xml:space="preserve">Đã nghiệm </w:t>
            </w:r>
            <w:r w:rsidRPr="00A01653">
              <w:rPr>
                <w:rFonts w:eastAsia="Calibri"/>
                <w:color w:val="000000"/>
                <w:sz w:val="24"/>
                <w:szCs w:val="24"/>
              </w:rPr>
              <w:lastRenderedPageBreak/>
              <w:t>thu</w:t>
            </w:r>
          </w:p>
        </w:tc>
        <w:tc>
          <w:tcPr>
            <w:tcW w:w="1178"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pBdr>
                <w:top w:val="nil"/>
                <w:left w:val="nil"/>
                <w:bottom w:val="nil"/>
                <w:right w:val="nil"/>
                <w:between w:val="nil"/>
              </w:pBdr>
              <w:spacing w:line="240" w:lineRule="auto"/>
              <w:ind w:left="28" w:right="57"/>
              <w:rPr>
                <w:rFonts w:eastAsia="Calibri"/>
                <w:color w:val="000000"/>
                <w:sz w:val="24"/>
                <w:szCs w:val="24"/>
              </w:rPr>
            </w:pPr>
            <w:r w:rsidRPr="00A01653">
              <w:rPr>
                <w:rFonts w:eastAsia="Calibri"/>
                <w:color w:val="000000"/>
                <w:sz w:val="24"/>
                <w:szCs w:val="24"/>
              </w:rPr>
              <w:lastRenderedPageBreak/>
              <w:t>600(NSN</w:t>
            </w:r>
            <w:r w:rsidRPr="00A01653">
              <w:rPr>
                <w:rFonts w:eastAsia="Calibri"/>
                <w:color w:val="000000"/>
                <w:sz w:val="24"/>
                <w:szCs w:val="24"/>
              </w:rPr>
              <w:lastRenderedPageBreak/>
              <w:t>N: 420, nguồn khác: 180)</w:t>
            </w:r>
          </w:p>
        </w:tc>
        <w:tc>
          <w:tcPr>
            <w:tcW w:w="5483" w:type="dxa"/>
            <w:tcBorders>
              <w:top w:val="single" w:sz="8" w:space="0" w:color="000000"/>
              <w:left w:val="single" w:sz="8" w:space="0" w:color="000000"/>
              <w:bottom w:val="single" w:sz="8" w:space="0" w:color="000000"/>
              <w:right w:val="single" w:sz="8" w:space="0" w:color="000000"/>
            </w:tcBorders>
            <w:vAlign w:val="center"/>
          </w:tcPr>
          <w:p w:rsidR="008F2A14" w:rsidRPr="00A01653" w:rsidRDefault="008F2A14" w:rsidP="008F2A14">
            <w:pPr>
              <w:widowControl w:val="0"/>
              <w:pBdr>
                <w:top w:val="nil"/>
                <w:left w:val="nil"/>
                <w:bottom w:val="nil"/>
                <w:right w:val="nil"/>
                <w:between w:val="nil"/>
              </w:pBdr>
              <w:spacing w:line="240" w:lineRule="auto"/>
              <w:ind w:left="28" w:right="57"/>
              <w:rPr>
                <w:rFonts w:eastAsia="Calibri"/>
                <w:color w:val="000000"/>
                <w:sz w:val="24"/>
                <w:szCs w:val="24"/>
              </w:rPr>
            </w:pPr>
            <w:r w:rsidRPr="00A01653">
              <w:rPr>
                <w:rFonts w:eastAsia="Calibri"/>
                <w:color w:val="000000"/>
                <w:sz w:val="24"/>
                <w:szCs w:val="24"/>
              </w:rPr>
              <w:lastRenderedPageBreak/>
              <w:t>03 bài hội nghị Quốc tế</w:t>
            </w:r>
          </w:p>
          <w:p w:rsidR="008F2A14" w:rsidRPr="00A01653" w:rsidRDefault="008F2A14" w:rsidP="008F2A14">
            <w:pPr>
              <w:widowControl w:val="0"/>
              <w:pBdr>
                <w:top w:val="nil"/>
                <w:left w:val="nil"/>
                <w:bottom w:val="nil"/>
                <w:right w:val="nil"/>
                <w:between w:val="nil"/>
              </w:pBdr>
              <w:spacing w:line="240" w:lineRule="auto"/>
              <w:ind w:left="28" w:right="57"/>
              <w:rPr>
                <w:rFonts w:eastAsia="Calibri"/>
                <w:color w:val="000000"/>
                <w:sz w:val="24"/>
                <w:szCs w:val="24"/>
              </w:rPr>
            </w:pPr>
            <w:r w:rsidRPr="00A01653">
              <w:rPr>
                <w:rFonts w:eastAsia="Calibri"/>
                <w:color w:val="000000"/>
                <w:sz w:val="24"/>
                <w:szCs w:val="24"/>
              </w:rPr>
              <w:lastRenderedPageBreak/>
              <w:t xml:space="preserve">(1) Xuan Tho Dang, Duong Hung Bui, Thi Hong Nguyen, Nguyen Tran Quoc Vinh, Dang Hung Tran, "Prediction of Autism-Related Genes Using a New Clustering-Based Under-Sampling Method", 11th International Conference On Knowledge And Systems Engineering (KSE), IEEE, 2019, pp. 209-214. (ISI/SCOPUS) </w:t>
            </w:r>
          </w:p>
          <w:p w:rsidR="008F2A14" w:rsidRPr="00A01653" w:rsidRDefault="008F2A14" w:rsidP="008F2A14">
            <w:pPr>
              <w:widowControl w:val="0"/>
              <w:pBdr>
                <w:top w:val="nil"/>
                <w:left w:val="nil"/>
                <w:bottom w:val="nil"/>
                <w:right w:val="nil"/>
                <w:between w:val="nil"/>
              </w:pBdr>
              <w:spacing w:line="240" w:lineRule="auto"/>
              <w:ind w:left="28" w:right="57"/>
              <w:rPr>
                <w:rFonts w:eastAsia="Calibri"/>
                <w:color w:val="000000"/>
                <w:sz w:val="24"/>
                <w:szCs w:val="24"/>
              </w:rPr>
            </w:pPr>
            <w:r w:rsidRPr="00A01653">
              <w:rPr>
                <w:rFonts w:eastAsia="Calibri"/>
                <w:color w:val="000000"/>
                <w:sz w:val="24"/>
                <w:szCs w:val="24"/>
              </w:rPr>
              <w:t>(2) Bui Duong Hung, Dao Nam Anh, and Dang Xuan Tho, “Relabeling with Mask-S for Imbalanced Class Distribution”, Frontiers in Intelligent Computing: Theory and Applications. Advances in Intelligent Systems and Computing, Springer, Vol 1013. pp. 31-41, 2020 (ISI/SCOPUS)</w:t>
            </w:r>
          </w:p>
          <w:p w:rsidR="008F2A14" w:rsidRPr="00A01653" w:rsidRDefault="008F2A14" w:rsidP="008F2A14">
            <w:pPr>
              <w:widowControl w:val="0"/>
              <w:pBdr>
                <w:top w:val="nil"/>
                <w:left w:val="nil"/>
                <w:bottom w:val="nil"/>
                <w:right w:val="nil"/>
                <w:between w:val="nil"/>
              </w:pBdr>
              <w:spacing w:line="240" w:lineRule="auto"/>
              <w:ind w:left="28" w:right="57"/>
              <w:rPr>
                <w:rFonts w:eastAsia="Calibri"/>
                <w:color w:val="000000"/>
                <w:sz w:val="24"/>
                <w:szCs w:val="24"/>
              </w:rPr>
            </w:pPr>
            <w:r w:rsidRPr="00A01653">
              <w:rPr>
                <w:rFonts w:eastAsia="Calibri"/>
                <w:color w:val="000000"/>
                <w:sz w:val="24"/>
                <w:szCs w:val="24"/>
              </w:rPr>
              <w:t>(3) Thanh Van Thai, Duong Hung Bui, Xuan Tho Dang, Thanh-Phuong Nguyen, Dang Hung Tran and The Dung Luong, "A New Computational Method Based on Heterogeneous Network for Predicting MicroRNA-Disease Associations", Soft Computing for Biomedical Applications and Related Topics, Computational Intelligence, Springer, 2020 (Accepted) (ISI/SCOPUS)</w:t>
            </w:r>
          </w:p>
          <w:p w:rsidR="008F2A14" w:rsidRPr="00A01653" w:rsidRDefault="008F2A14" w:rsidP="008F2A14">
            <w:pPr>
              <w:widowControl w:val="0"/>
              <w:pBdr>
                <w:top w:val="nil"/>
                <w:left w:val="nil"/>
                <w:bottom w:val="nil"/>
                <w:right w:val="nil"/>
                <w:between w:val="nil"/>
              </w:pBdr>
              <w:spacing w:line="240" w:lineRule="auto"/>
              <w:ind w:left="28" w:right="57"/>
              <w:rPr>
                <w:rFonts w:eastAsia="Calibri"/>
                <w:color w:val="000000"/>
                <w:sz w:val="24"/>
                <w:szCs w:val="24"/>
              </w:rPr>
            </w:pPr>
          </w:p>
          <w:p w:rsidR="008F2A14" w:rsidRPr="00A01653" w:rsidRDefault="008F2A14" w:rsidP="008F2A14">
            <w:pPr>
              <w:widowControl w:val="0"/>
              <w:pBdr>
                <w:top w:val="nil"/>
                <w:left w:val="nil"/>
                <w:bottom w:val="nil"/>
                <w:right w:val="nil"/>
                <w:between w:val="nil"/>
              </w:pBdr>
              <w:spacing w:line="240" w:lineRule="auto"/>
              <w:ind w:left="28" w:right="57"/>
              <w:rPr>
                <w:rFonts w:eastAsia="Calibri"/>
                <w:color w:val="000000"/>
                <w:sz w:val="24"/>
                <w:szCs w:val="24"/>
              </w:rPr>
            </w:pPr>
            <w:r w:rsidRPr="00A01653">
              <w:rPr>
                <w:rFonts w:eastAsia="Calibri"/>
                <w:color w:val="000000"/>
                <w:sz w:val="24"/>
                <w:szCs w:val="24"/>
              </w:rPr>
              <w:t>02 bài báo Tạp chí trong nước:</w:t>
            </w:r>
          </w:p>
          <w:p w:rsidR="008F2A14" w:rsidRPr="00A01653" w:rsidRDefault="008F2A14" w:rsidP="008F2A14">
            <w:pPr>
              <w:widowControl w:val="0"/>
              <w:pBdr>
                <w:top w:val="nil"/>
                <w:left w:val="nil"/>
                <w:bottom w:val="nil"/>
                <w:right w:val="nil"/>
                <w:between w:val="nil"/>
              </w:pBdr>
              <w:spacing w:line="240" w:lineRule="auto"/>
              <w:ind w:left="28" w:right="57"/>
              <w:rPr>
                <w:rFonts w:eastAsia="Calibri"/>
                <w:color w:val="000000"/>
                <w:sz w:val="24"/>
                <w:szCs w:val="24"/>
              </w:rPr>
            </w:pPr>
            <w:r w:rsidRPr="00A01653">
              <w:rPr>
                <w:rFonts w:eastAsia="Calibri"/>
                <w:color w:val="000000"/>
                <w:sz w:val="24"/>
                <w:szCs w:val="24"/>
              </w:rPr>
              <w:t>(1) Đặng Xuân Thọ, Giang Thành Trung, Trần Đăng Hưng, “Tiên lượng gen liên quan đến bệnh tự kỉ bằng mô hình học máy có kết hợp với phương pháp cân bằng dữ liệu”, Tạp chí Khoa học ĐHSPHN, Vol 63, Issue 11A, 124-133, 2018</w:t>
            </w:r>
          </w:p>
          <w:p w:rsidR="008F2A14" w:rsidRPr="00A01653" w:rsidRDefault="008F2A14" w:rsidP="008F2A14">
            <w:pPr>
              <w:widowControl w:val="0"/>
              <w:pBdr>
                <w:top w:val="nil"/>
                <w:left w:val="nil"/>
                <w:bottom w:val="nil"/>
                <w:right w:val="nil"/>
                <w:between w:val="nil"/>
              </w:pBdr>
              <w:spacing w:line="240" w:lineRule="auto"/>
              <w:ind w:left="28" w:right="57"/>
              <w:rPr>
                <w:rFonts w:eastAsia="Calibri"/>
                <w:color w:val="000000"/>
                <w:sz w:val="24"/>
                <w:szCs w:val="24"/>
              </w:rPr>
            </w:pPr>
            <w:r w:rsidRPr="00A01653">
              <w:rPr>
                <w:rFonts w:eastAsia="Calibri"/>
                <w:color w:val="000000"/>
                <w:sz w:val="24"/>
                <w:szCs w:val="24"/>
              </w:rPr>
              <w:t>(2) Nguyen Thi Hong and Dang Xuan Tho, "Bam: Border Adjustment Method Improve The Efficiency Of Imbalanced Biological Data Classification", HNUE Journal Of Science, Natural Sciences, 2019, Volume 64, Issue 6, pp. 173-182, DOI: 10.18173/2354-1059.2019-0045</w:t>
            </w:r>
          </w:p>
        </w:tc>
        <w:tc>
          <w:tcPr>
            <w:tcW w:w="2536" w:type="dxa"/>
            <w:tcBorders>
              <w:top w:val="single" w:sz="8" w:space="0" w:color="000000"/>
              <w:left w:val="single" w:sz="8" w:space="0" w:color="000000"/>
              <w:bottom w:val="single" w:sz="8" w:space="0" w:color="000000"/>
              <w:right w:val="single" w:sz="8" w:space="0" w:color="000000"/>
            </w:tcBorders>
          </w:tcPr>
          <w:p w:rsidR="008F2A14" w:rsidRPr="00A01653" w:rsidRDefault="008F2A14" w:rsidP="008F2A14">
            <w:pPr>
              <w:widowControl w:val="0"/>
              <w:pBdr>
                <w:top w:val="nil"/>
                <w:left w:val="nil"/>
                <w:bottom w:val="nil"/>
                <w:right w:val="nil"/>
                <w:between w:val="nil"/>
              </w:pBdr>
              <w:spacing w:line="240" w:lineRule="auto"/>
              <w:ind w:left="28" w:right="57"/>
              <w:rPr>
                <w:rFonts w:eastAsia="Calibri"/>
                <w:color w:val="000000"/>
                <w:sz w:val="24"/>
                <w:szCs w:val="24"/>
              </w:rPr>
            </w:pPr>
          </w:p>
        </w:tc>
        <w:tc>
          <w:tcPr>
            <w:tcW w:w="2692" w:type="dxa"/>
            <w:tcBorders>
              <w:top w:val="single" w:sz="8" w:space="0" w:color="000000"/>
              <w:left w:val="single" w:sz="8" w:space="0" w:color="000000"/>
              <w:bottom w:val="single" w:sz="8" w:space="0" w:color="000000"/>
              <w:right w:val="single" w:sz="8" w:space="0" w:color="000000"/>
            </w:tcBorders>
          </w:tcPr>
          <w:p w:rsidR="008F2A14" w:rsidRPr="00A01653" w:rsidRDefault="008F2A14" w:rsidP="008F2A14">
            <w:pPr>
              <w:widowControl w:val="0"/>
              <w:pBdr>
                <w:top w:val="nil"/>
                <w:left w:val="nil"/>
                <w:bottom w:val="nil"/>
                <w:right w:val="nil"/>
                <w:between w:val="nil"/>
              </w:pBdr>
              <w:spacing w:line="240" w:lineRule="auto"/>
              <w:ind w:left="28" w:right="57"/>
              <w:rPr>
                <w:rFonts w:eastAsia="Calibri"/>
                <w:color w:val="000000"/>
                <w:sz w:val="24"/>
                <w:szCs w:val="24"/>
              </w:rPr>
            </w:pPr>
            <w:r w:rsidRPr="00A01653">
              <w:rPr>
                <w:rFonts w:eastAsia="Calibri"/>
                <w:color w:val="000000"/>
                <w:sz w:val="24"/>
                <w:szCs w:val="24"/>
              </w:rPr>
              <w:t xml:space="preserve">01 Hỗ trợ đào tạo Nghiên </w:t>
            </w:r>
            <w:r w:rsidRPr="00A01653">
              <w:rPr>
                <w:rFonts w:eastAsia="Calibri"/>
                <w:color w:val="000000"/>
                <w:sz w:val="24"/>
                <w:szCs w:val="24"/>
              </w:rPr>
              <w:lastRenderedPageBreak/>
              <w:t>cứu sinh</w:t>
            </w:r>
          </w:p>
          <w:p w:rsidR="008F2A14" w:rsidRPr="00A01653" w:rsidRDefault="008F2A14" w:rsidP="008F2A14">
            <w:pPr>
              <w:widowControl w:val="0"/>
              <w:pBdr>
                <w:top w:val="nil"/>
                <w:left w:val="nil"/>
                <w:bottom w:val="nil"/>
                <w:right w:val="nil"/>
                <w:between w:val="nil"/>
              </w:pBdr>
              <w:spacing w:line="240" w:lineRule="auto"/>
              <w:ind w:left="28" w:right="57"/>
              <w:rPr>
                <w:rFonts w:eastAsia="Calibri"/>
                <w:color w:val="000000"/>
                <w:sz w:val="24"/>
                <w:szCs w:val="24"/>
              </w:rPr>
            </w:pPr>
            <w:r w:rsidRPr="00A01653">
              <w:rPr>
                <w:rFonts w:eastAsia="Calibri"/>
                <w:color w:val="000000"/>
                <w:sz w:val="24"/>
                <w:szCs w:val="24"/>
              </w:rPr>
              <w:t>(1) ThS Bùi Dương Hưng – NCS tại HV Công nghệ Bưu chính Viễn thông</w:t>
            </w:r>
          </w:p>
          <w:p w:rsidR="008F2A14" w:rsidRPr="00A01653" w:rsidRDefault="008F2A14" w:rsidP="008F2A14">
            <w:pPr>
              <w:widowControl w:val="0"/>
              <w:pBdr>
                <w:top w:val="nil"/>
                <w:left w:val="nil"/>
                <w:bottom w:val="nil"/>
                <w:right w:val="nil"/>
                <w:between w:val="nil"/>
              </w:pBdr>
              <w:spacing w:line="240" w:lineRule="auto"/>
              <w:ind w:left="28" w:right="57"/>
              <w:rPr>
                <w:rFonts w:eastAsia="Calibri"/>
                <w:color w:val="000000"/>
                <w:sz w:val="24"/>
                <w:szCs w:val="24"/>
              </w:rPr>
            </w:pPr>
          </w:p>
          <w:p w:rsidR="008F2A14" w:rsidRPr="00A01653" w:rsidRDefault="008F2A14" w:rsidP="008F2A14">
            <w:pPr>
              <w:widowControl w:val="0"/>
              <w:pBdr>
                <w:top w:val="nil"/>
                <w:left w:val="nil"/>
                <w:bottom w:val="nil"/>
                <w:right w:val="nil"/>
                <w:between w:val="nil"/>
              </w:pBdr>
              <w:spacing w:line="240" w:lineRule="auto"/>
              <w:ind w:left="28" w:right="57"/>
              <w:rPr>
                <w:rFonts w:eastAsia="Calibri"/>
                <w:color w:val="000000"/>
                <w:sz w:val="24"/>
                <w:szCs w:val="24"/>
              </w:rPr>
            </w:pPr>
            <w:r w:rsidRPr="00A01653">
              <w:rPr>
                <w:rFonts w:eastAsia="Calibri"/>
                <w:color w:val="000000"/>
                <w:sz w:val="24"/>
                <w:szCs w:val="24"/>
              </w:rPr>
              <w:t>05 luận văn cao học</w:t>
            </w:r>
          </w:p>
          <w:p w:rsidR="008F2A14" w:rsidRPr="00A01653" w:rsidRDefault="008F2A14" w:rsidP="008F2A14">
            <w:pPr>
              <w:widowControl w:val="0"/>
              <w:pBdr>
                <w:top w:val="nil"/>
                <w:left w:val="nil"/>
                <w:bottom w:val="nil"/>
                <w:right w:val="nil"/>
                <w:between w:val="nil"/>
              </w:pBdr>
              <w:spacing w:line="240" w:lineRule="auto"/>
              <w:ind w:left="28" w:right="57"/>
              <w:rPr>
                <w:rFonts w:eastAsia="Calibri"/>
                <w:color w:val="000000"/>
                <w:sz w:val="24"/>
                <w:szCs w:val="24"/>
              </w:rPr>
            </w:pPr>
            <w:r w:rsidRPr="00A01653">
              <w:rPr>
                <w:rFonts w:eastAsia="Calibri"/>
                <w:color w:val="000000"/>
                <w:sz w:val="24"/>
                <w:szCs w:val="24"/>
              </w:rPr>
              <w:t>(1) Phương pháp nghiên cứu điều chỉnh mức độ cân bằng dữ liệu dựa trên ranh giới lớp (Trần Quang Sang - K26)</w:t>
            </w:r>
          </w:p>
          <w:p w:rsidR="008F2A14" w:rsidRPr="00A01653" w:rsidRDefault="008F2A14" w:rsidP="008F2A14">
            <w:pPr>
              <w:widowControl w:val="0"/>
              <w:pBdr>
                <w:top w:val="nil"/>
                <w:left w:val="nil"/>
                <w:bottom w:val="nil"/>
                <w:right w:val="nil"/>
                <w:between w:val="nil"/>
              </w:pBdr>
              <w:spacing w:line="240" w:lineRule="auto"/>
              <w:ind w:left="28" w:right="57"/>
              <w:rPr>
                <w:rFonts w:eastAsia="Calibri"/>
                <w:color w:val="000000"/>
                <w:sz w:val="24"/>
                <w:szCs w:val="24"/>
              </w:rPr>
            </w:pPr>
            <w:r w:rsidRPr="00A01653">
              <w:rPr>
                <w:rFonts w:eastAsia="Calibri"/>
                <w:color w:val="000000"/>
                <w:sz w:val="24"/>
                <w:szCs w:val="24"/>
              </w:rPr>
              <w:t>(2) Nghiên cứu phương pháp giảm số lượng phần tử dựa trên trung tâm cụm (Trương Thị Minh Tâm - K26)</w:t>
            </w:r>
          </w:p>
          <w:p w:rsidR="008F2A14" w:rsidRPr="00A01653" w:rsidRDefault="008F2A14" w:rsidP="008F2A14">
            <w:pPr>
              <w:widowControl w:val="0"/>
              <w:pBdr>
                <w:top w:val="nil"/>
                <w:left w:val="nil"/>
                <w:bottom w:val="nil"/>
                <w:right w:val="nil"/>
                <w:between w:val="nil"/>
              </w:pBdr>
              <w:spacing w:line="240" w:lineRule="auto"/>
              <w:ind w:left="28" w:right="57"/>
              <w:rPr>
                <w:rFonts w:eastAsia="Calibri"/>
                <w:color w:val="000000"/>
                <w:sz w:val="24"/>
                <w:szCs w:val="24"/>
              </w:rPr>
            </w:pPr>
            <w:r w:rsidRPr="00A01653">
              <w:rPr>
                <w:rFonts w:eastAsia="Calibri"/>
                <w:color w:val="000000"/>
                <w:sz w:val="24"/>
                <w:szCs w:val="24"/>
              </w:rPr>
              <w:t>(3) Nghiên cứu giải thuật News Feed trong mạng xã hội dựa trên lý thuyết đồ thị (Vũ Nguyên – K26)</w:t>
            </w:r>
          </w:p>
          <w:p w:rsidR="008F2A14" w:rsidRPr="00A01653" w:rsidRDefault="008F2A14" w:rsidP="008F2A14">
            <w:pPr>
              <w:widowControl w:val="0"/>
              <w:pBdr>
                <w:top w:val="nil"/>
                <w:left w:val="nil"/>
                <w:bottom w:val="nil"/>
                <w:right w:val="nil"/>
                <w:between w:val="nil"/>
              </w:pBdr>
              <w:spacing w:line="240" w:lineRule="auto"/>
              <w:ind w:left="28" w:right="57"/>
              <w:rPr>
                <w:rFonts w:eastAsia="Calibri"/>
                <w:color w:val="000000"/>
                <w:sz w:val="24"/>
                <w:szCs w:val="24"/>
              </w:rPr>
            </w:pPr>
            <w:r w:rsidRPr="00A01653">
              <w:rPr>
                <w:rFonts w:eastAsia="Calibri"/>
                <w:color w:val="000000"/>
                <w:sz w:val="24"/>
                <w:szCs w:val="24"/>
              </w:rPr>
              <w:t>(4) Tích hợp và phân tích dữ liệu lớn trên hệ sinh thái Hadoop (Nguyễn Thị Thủy – K26)</w:t>
            </w:r>
          </w:p>
          <w:p w:rsidR="008F2A14" w:rsidRPr="00A01653" w:rsidRDefault="008F2A14" w:rsidP="008F2A14">
            <w:pPr>
              <w:widowControl w:val="0"/>
              <w:pBdr>
                <w:top w:val="nil"/>
                <w:left w:val="nil"/>
                <w:bottom w:val="nil"/>
                <w:right w:val="nil"/>
                <w:between w:val="nil"/>
              </w:pBdr>
              <w:spacing w:line="240" w:lineRule="auto"/>
              <w:ind w:left="28" w:right="57"/>
              <w:rPr>
                <w:rFonts w:eastAsia="Calibri"/>
                <w:color w:val="000000"/>
                <w:sz w:val="24"/>
                <w:szCs w:val="24"/>
              </w:rPr>
            </w:pPr>
            <w:r w:rsidRPr="00A01653">
              <w:rPr>
                <w:rFonts w:eastAsia="Calibri"/>
                <w:color w:val="000000"/>
                <w:sz w:val="24"/>
                <w:szCs w:val="24"/>
              </w:rPr>
              <w:t>(5) Nghiên cứu phương pháp K-Nearest neighbors giảm số lượng phần tử nâng cao hiệu quả phân lớp dữ liệu y sinh học (Ngô Thị Quyên – K27)</w:t>
            </w:r>
          </w:p>
        </w:tc>
        <w:tc>
          <w:tcPr>
            <w:tcW w:w="3013" w:type="dxa"/>
            <w:tcBorders>
              <w:top w:val="single" w:sz="8" w:space="0" w:color="000000"/>
              <w:left w:val="single" w:sz="8" w:space="0" w:color="000000"/>
              <w:bottom w:val="single" w:sz="8" w:space="0" w:color="000000"/>
              <w:right w:val="single" w:sz="8" w:space="0" w:color="000000"/>
            </w:tcBorders>
          </w:tcPr>
          <w:p w:rsidR="008F2A14" w:rsidRPr="00A01653" w:rsidRDefault="008F2A14" w:rsidP="008F2A14">
            <w:pPr>
              <w:widowControl w:val="0"/>
              <w:pBdr>
                <w:top w:val="nil"/>
                <w:left w:val="nil"/>
                <w:bottom w:val="nil"/>
                <w:right w:val="nil"/>
                <w:between w:val="nil"/>
              </w:pBdr>
              <w:spacing w:line="240" w:lineRule="auto"/>
              <w:ind w:left="28" w:right="57"/>
              <w:rPr>
                <w:rFonts w:eastAsia="Calibri"/>
                <w:color w:val="000000"/>
                <w:sz w:val="24"/>
                <w:szCs w:val="24"/>
              </w:rPr>
            </w:pPr>
          </w:p>
        </w:tc>
      </w:tr>
      <w:tr w:rsidR="008F2A14" w:rsidRPr="00A01653" w:rsidTr="00D63EBF">
        <w:trPr>
          <w:gridAfter w:val="1"/>
          <w:wAfter w:w="14" w:type="dxa"/>
        </w:trPr>
        <w:tc>
          <w:tcPr>
            <w:tcW w:w="547" w:type="dxa"/>
            <w:tcBorders>
              <w:top w:val="single" w:sz="8" w:space="0" w:color="000000"/>
              <w:left w:val="single" w:sz="8" w:space="0" w:color="000000"/>
              <w:bottom w:val="single" w:sz="8" w:space="0" w:color="000000"/>
              <w:right w:val="nil"/>
            </w:tcBorders>
            <w:shd w:val="clear" w:color="auto" w:fill="auto"/>
            <w:vAlign w:val="center"/>
          </w:tcPr>
          <w:p w:rsidR="008F2A14" w:rsidRPr="00A01653" w:rsidRDefault="008F2A14" w:rsidP="00B90EF7">
            <w:pPr>
              <w:widowControl w:val="0"/>
              <w:numPr>
                <w:ilvl w:val="0"/>
                <w:numId w:val="7"/>
              </w:numPr>
              <w:pBdr>
                <w:top w:val="nil"/>
                <w:left w:val="nil"/>
                <w:bottom w:val="nil"/>
                <w:right w:val="nil"/>
                <w:between w:val="nil"/>
              </w:pBdr>
              <w:ind w:left="28" w:right="57" w:firstLine="0"/>
              <w:rPr>
                <w:rFonts w:eastAsia="Calibri"/>
                <w:sz w:val="24"/>
                <w:szCs w:val="24"/>
              </w:rPr>
            </w:pPr>
          </w:p>
        </w:tc>
        <w:tc>
          <w:tcPr>
            <w:tcW w:w="2205" w:type="dxa"/>
            <w:tcBorders>
              <w:top w:val="single" w:sz="8" w:space="0" w:color="000000"/>
              <w:left w:val="single" w:sz="8" w:space="0" w:color="000000"/>
              <w:bottom w:val="single" w:sz="8" w:space="0" w:color="000000"/>
              <w:right w:val="nil"/>
            </w:tcBorders>
            <w:shd w:val="clear" w:color="auto" w:fill="auto"/>
            <w:vAlign w:val="center"/>
          </w:tcPr>
          <w:p w:rsidR="008F2A14" w:rsidRPr="00A01653" w:rsidRDefault="008F2A14" w:rsidP="00B90EF7">
            <w:pPr>
              <w:widowControl w:val="0"/>
              <w:spacing w:line="240" w:lineRule="auto"/>
              <w:ind w:left="28" w:right="57"/>
              <w:rPr>
                <w:rFonts w:eastAsia="Calibri"/>
                <w:sz w:val="24"/>
                <w:szCs w:val="24"/>
              </w:rPr>
            </w:pPr>
            <w:r w:rsidRPr="00A01653">
              <w:rPr>
                <w:rFonts w:eastAsia="Calibri"/>
                <w:sz w:val="24"/>
                <w:szCs w:val="24"/>
              </w:rPr>
              <w:t>Nghiên cứu phương pháp phát triển kĩ năng ngôn ngữ tiếng Việt theo hướng đa giác quan cho trẻ mẫu giáo - B2018 - SPH -53</w:t>
            </w:r>
          </w:p>
        </w:tc>
        <w:tc>
          <w:tcPr>
            <w:tcW w:w="1940" w:type="dxa"/>
            <w:tcBorders>
              <w:top w:val="single" w:sz="8" w:space="0" w:color="000000"/>
              <w:left w:val="single" w:sz="8" w:space="0" w:color="000000"/>
              <w:bottom w:val="single" w:sz="8" w:space="0" w:color="000000"/>
              <w:right w:val="nil"/>
            </w:tcBorders>
            <w:shd w:val="clear" w:color="auto" w:fill="auto"/>
            <w:vAlign w:val="center"/>
          </w:tcPr>
          <w:p w:rsidR="008F2A14" w:rsidRPr="00A01653" w:rsidRDefault="008F2A14" w:rsidP="00B90EF7">
            <w:pPr>
              <w:widowControl w:val="0"/>
              <w:spacing w:line="240" w:lineRule="auto"/>
              <w:ind w:left="28" w:right="57"/>
              <w:rPr>
                <w:rFonts w:eastAsia="Calibri"/>
                <w:sz w:val="24"/>
                <w:szCs w:val="24"/>
              </w:rPr>
            </w:pPr>
            <w:r w:rsidRPr="00A01653">
              <w:rPr>
                <w:rFonts w:eastAsia="Calibri"/>
                <w:sz w:val="24"/>
                <w:szCs w:val="24"/>
              </w:rPr>
              <w:t>CNĐT: TS. Đinh Thanh Tuyến - 1982</w:t>
            </w:r>
            <w:r w:rsidRPr="00A01653">
              <w:rPr>
                <w:rFonts w:eastAsia="Calibri"/>
                <w:sz w:val="24"/>
                <w:szCs w:val="24"/>
              </w:rPr>
              <w:br/>
              <w:t>Thành viên</w:t>
            </w:r>
            <w:proofErr w:type="gramStart"/>
            <w:r w:rsidRPr="00A01653">
              <w:rPr>
                <w:rFonts w:eastAsia="Calibri"/>
                <w:sz w:val="24"/>
                <w:szCs w:val="24"/>
              </w:rPr>
              <w:t>:</w:t>
            </w:r>
            <w:proofErr w:type="gramEnd"/>
            <w:r w:rsidRPr="00A01653">
              <w:rPr>
                <w:rFonts w:eastAsia="Calibri"/>
                <w:sz w:val="24"/>
                <w:szCs w:val="24"/>
              </w:rPr>
              <w:br/>
              <w:t>1. Nguyễn Thị Thanh Hương - 1983</w:t>
            </w:r>
            <w:r w:rsidRPr="00A01653">
              <w:rPr>
                <w:rFonts w:eastAsia="Calibri"/>
                <w:sz w:val="24"/>
                <w:szCs w:val="24"/>
              </w:rPr>
              <w:br/>
              <w:t>2. Nguyễn Thị Ngân Hoa - 1969</w:t>
            </w:r>
            <w:r w:rsidRPr="00A01653">
              <w:rPr>
                <w:rFonts w:eastAsia="Calibri"/>
                <w:sz w:val="24"/>
                <w:szCs w:val="24"/>
              </w:rPr>
              <w:br/>
              <w:t>3. Đinh Hồng Thái - 1952</w:t>
            </w:r>
            <w:r w:rsidRPr="00A01653">
              <w:rPr>
                <w:rFonts w:eastAsia="Calibri"/>
                <w:sz w:val="24"/>
                <w:szCs w:val="24"/>
              </w:rPr>
              <w:br/>
              <w:t>4.Nguyễn Mạnh Tuấn - 1981</w:t>
            </w:r>
            <w:r w:rsidRPr="00A01653">
              <w:rPr>
                <w:rFonts w:eastAsia="Calibri"/>
                <w:sz w:val="24"/>
                <w:szCs w:val="24"/>
              </w:rPr>
              <w:br/>
              <w:t>5. Trần Thị Kim Liên - 1989</w:t>
            </w:r>
            <w:r w:rsidRPr="00A01653">
              <w:rPr>
                <w:rFonts w:eastAsia="Calibri"/>
                <w:sz w:val="24"/>
                <w:szCs w:val="24"/>
              </w:rPr>
              <w:br/>
              <w:t>6. Phạm Thị Thu - 1983</w:t>
            </w:r>
            <w:r w:rsidRPr="00A01653">
              <w:rPr>
                <w:rFonts w:eastAsia="Calibri"/>
                <w:sz w:val="24"/>
                <w:szCs w:val="24"/>
              </w:rPr>
              <w:br/>
              <w:t xml:space="preserve">7. Tạ Mai Phương </w:t>
            </w:r>
            <w:r w:rsidRPr="00A01653">
              <w:rPr>
                <w:rFonts w:eastAsia="Calibri"/>
                <w:sz w:val="24"/>
                <w:szCs w:val="24"/>
              </w:rPr>
              <w:lastRenderedPageBreak/>
              <w:t>- 1990</w:t>
            </w:r>
          </w:p>
        </w:tc>
        <w:tc>
          <w:tcPr>
            <w:tcW w:w="1035" w:type="dxa"/>
            <w:tcBorders>
              <w:top w:val="single" w:sz="8" w:space="0" w:color="000000"/>
              <w:left w:val="single" w:sz="8" w:space="0" w:color="000000"/>
              <w:bottom w:val="single" w:sz="8" w:space="0" w:color="000000"/>
              <w:right w:val="nil"/>
            </w:tcBorders>
            <w:shd w:val="clear" w:color="auto" w:fill="auto"/>
            <w:vAlign w:val="center"/>
          </w:tcPr>
          <w:p w:rsidR="008F2A14" w:rsidRPr="00A01653" w:rsidRDefault="008F2A14" w:rsidP="00B90EF7">
            <w:pPr>
              <w:widowControl w:val="0"/>
              <w:spacing w:line="240" w:lineRule="auto"/>
              <w:ind w:left="28" w:right="57"/>
              <w:rPr>
                <w:rFonts w:eastAsia="Calibri"/>
                <w:sz w:val="24"/>
                <w:szCs w:val="24"/>
              </w:rPr>
            </w:pPr>
            <w:r w:rsidRPr="00A01653">
              <w:rPr>
                <w:rFonts w:eastAsia="Calibri"/>
                <w:sz w:val="24"/>
                <w:szCs w:val="24"/>
              </w:rPr>
              <w:lastRenderedPageBreak/>
              <w:t>Trung tâm Nghiên cứu và Phát triển GDMN, Viện Phát triển Giáo dục và Công nghệ</w:t>
            </w:r>
          </w:p>
        </w:tc>
        <w:tc>
          <w:tcPr>
            <w:tcW w:w="1035" w:type="dxa"/>
            <w:tcBorders>
              <w:top w:val="single" w:sz="8" w:space="0" w:color="000000"/>
              <w:left w:val="single" w:sz="8" w:space="0" w:color="000000"/>
              <w:bottom w:val="single" w:sz="8" w:space="0" w:color="000000"/>
              <w:right w:val="nil"/>
            </w:tcBorders>
            <w:shd w:val="clear" w:color="auto" w:fill="auto"/>
            <w:vAlign w:val="center"/>
          </w:tcPr>
          <w:p w:rsidR="008F2A14" w:rsidRPr="00A01653" w:rsidRDefault="008F2A14" w:rsidP="00B90EF7">
            <w:pPr>
              <w:widowControl w:val="0"/>
              <w:spacing w:line="240" w:lineRule="auto"/>
              <w:ind w:left="28" w:right="57"/>
              <w:rPr>
                <w:rFonts w:eastAsia="Calibri"/>
                <w:sz w:val="24"/>
                <w:szCs w:val="24"/>
              </w:rPr>
            </w:pPr>
            <w:r w:rsidRPr="00A01653">
              <w:rPr>
                <w:rFonts w:eastAsia="Calibri"/>
                <w:sz w:val="24"/>
                <w:szCs w:val="24"/>
              </w:rPr>
              <w:t>2018-2020</w:t>
            </w:r>
          </w:p>
        </w:tc>
        <w:tc>
          <w:tcPr>
            <w:tcW w:w="1178" w:type="dxa"/>
            <w:tcBorders>
              <w:top w:val="single" w:sz="8" w:space="0" w:color="000000"/>
              <w:left w:val="single" w:sz="8" w:space="0" w:color="000000"/>
              <w:bottom w:val="single" w:sz="8" w:space="0" w:color="000000"/>
              <w:right w:val="single" w:sz="8" w:space="0" w:color="000000"/>
            </w:tcBorders>
            <w:shd w:val="clear" w:color="auto" w:fill="auto"/>
          </w:tcPr>
          <w:p w:rsidR="008F2A14" w:rsidRPr="00A01653" w:rsidRDefault="008F2A14" w:rsidP="00B90EF7">
            <w:pPr>
              <w:widowControl w:val="0"/>
              <w:spacing w:line="240" w:lineRule="auto"/>
              <w:ind w:left="28" w:right="57"/>
              <w:rPr>
                <w:rFonts w:eastAsia="Calibri"/>
                <w:sz w:val="24"/>
                <w:szCs w:val="24"/>
              </w:rPr>
            </w:pPr>
          </w:p>
        </w:tc>
        <w:tc>
          <w:tcPr>
            <w:tcW w:w="1178" w:type="dxa"/>
            <w:tcBorders>
              <w:top w:val="single" w:sz="8" w:space="0" w:color="000000"/>
              <w:left w:val="single" w:sz="8" w:space="0" w:color="000000"/>
              <w:bottom w:val="single" w:sz="8" w:space="0" w:color="000000"/>
              <w:right w:val="nil"/>
            </w:tcBorders>
            <w:shd w:val="clear" w:color="auto" w:fill="auto"/>
            <w:vAlign w:val="center"/>
          </w:tcPr>
          <w:p w:rsidR="008F2A14" w:rsidRPr="00A01653" w:rsidRDefault="008F2A14" w:rsidP="00B90EF7">
            <w:pPr>
              <w:widowControl w:val="0"/>
              <w:spacing w:line="240" w:lineRule="auto"/>
              <w:ind w:left="28" w:right="57"/>
              <w:rPr>
                <w:rFonts w:eastAsia="Calibri"/>
                <w:sz w:val="24"/>
                <w:szCs w:val="24"/>
              </w:rPr>
            </w:pPr>
            <w:r w:rsidRPr="00A01653">
              <w:rPr>
                <w:rFonts w:eastAsia="Calibri"/>
                <w:sz w:val="24"/>
                <w:szCs w:val="24"/>
              </w:rPr>
              <w:t>300</w:t>
            </w:r>
          </w:p>
        </w:tc>
        <w:tc>
          <w:tcPr>
            <w:tcW w:w="54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F2A14" w:rsidRPr="00A01653" w:rsidRDefault="008F2A14" w:rsidP="00B90EF7">
            <w:pPr>
              <w:widowControl w:val="0"/>
              <w:spacing w:line="240" w:lineRule="auto"/>
              <w:ind w:left="28" w:right="57"/>
              <w:rPr>
                <w:rFonts w:eastAsia="Calibri"/>
                <w:sz w:val="24"/>
                <w:szCs w:val="24"/>
              </w:rPr>
            </w:pPr>
            <w:r w:rsidRPr="00A01653">
              <w:rPr>
                <w:rFonts w:eastAsia="Calibri"/>
                <w:sz w:val="24"/>
                <w:szCs w:val="24"/>
              </w:rPr>
              <w:t>(1) Dinh Thanh Tuyen, Hoang Thi Lan (2019 ),</w:t>
            </w:r>
            <w:hyperlink r:id="rId14"/>
            <w:hyperlink r:id="rId15">
              <w:r w:rsidRPr="00A01653">
                <w:rPr>
                  <w:rFonts w:eastAsia="Calibri"/>
                  <w:sz w:val="24"/>
                  <w:szCs w:val="24"/>
                </w:rPr>
                <w:t>Building Vietnamese Language System for Children 5-7 Years of Age with Montessori Method</w:t>
              </w:r>
            </w:hyperlink>
            <w:r w:rsidRPr="00A01653">
              <w:rPr>
                <w:rFonts w:eastAsia="Calibri"/>
                <w:sz w:val="24"/>
                <w:szCs w:val="24"/>
              </w:rPr>
              <w:t>, Vol 9, No4, 2019,</w:t>
            </w:r>
            <w:hyperlink r:id="rId16">
              <w:r w:rsidRPr="00A01653">
                <w:rPr>
                  <w:rFonts w:eastAsia="Calibri"/>
                  <w:sz w:val="24"/>
                  <w:szCs w:val="24"/>
                </w:rPr>
                <w:t>http://www.macrothink.org/journal/index.php/jse/issue/view/899</w:t>
              </w:r>
            </w:hyperlink>
          </w:p>
          <w:p w:rsidR="008F2A14" w:rsidRPr="00A01653" w:rsidRDefault="008F2A14" w:rsidP="00B90EF7">
            <w:pPr>
              <w:widowControl w:val="0"/>
              <w:spacing w:line="240" w:lineRule="auto"/>
              <w:ind w:left="28" w:right="57"/>
              <w:rPr>
                <w:rFonts w:eastAsia="Calibri"/>
                <w:sz w:val="24"/>
                <w:szCs w:val="24"/>
              </w:rPr>
            </w:pPr>
            <w:r w:rsidRPr="00A01653">
              <w:rPr>
                <w:rFonts w:eastAsia="Calibri"/>
                <w:sz w:val="24"/>
                <w:szCs w:val="24"/>
              </w:rPr>
              <w:t xml:space="preserve">(2)  Đinh Thanh Tuyến (2019), Lý luận và phương pháp tổ chức hoạt động phát triển ngôn ngữ tuổi mầm </w:t>
            </w:r>
            <w:proofErr w:type="gramStart"/>
            <w:r w:rsidRPr="00A01653">
              <w:rPr>
                <w:rFonts w:eastAsia="Calibri"/>
                <w:sz w:val="24"/>
                <w:szCs w:val="24"/>
              </w:rPr>
              <w:t>non</w:t>
            </w:r>
            <w:proofErr w:type="gramEnd"/>
            <w:r w:rsidRPr="00A01653">
              <w:rPr>
                <w:rFonts w:eastAsia="Calibri"/>
                <w:sz w:val="24"/>
                <w:szCs w:val="24"/>
              </w:rPr>
              <w:t>. NXB ĐHSP Hà Nội</w:t>
            </w:r>
          </w:p>
          <w:p w:rsidR="008F2A14" w:rsidRPr="00A01653" w:rsidRDefault="008F2A14" w:rsidP="00B90EF7">
            <w:pPr>
              <w:widowControl w:val="0"/>
              <w:spacing w:line="240" w:lineRule="auto"/>
              <w:ind w:left="28" w:right="57"/>
              <w:rPr>
                <w:rFonts w:eastAsia="Calibri"/>
                <w:sz w:val="24"/>
                <w:szCs w:val="24"/>
              </w:rPr>
            </w:pPr>
            <w:r w:rsidRPr="00A01653">
              <w:rPr>
                <w:rFonts w:eastAsia="Calibri"/>
                <w:sz w:val="24"/>
                <w:szCs w:val="24"/>
              </w:rPr>
              <w:t>(3) Dinh Thanh Tuyen, Building Vietnamese language lesson system for 5-7 year- old children using Montessori Method, Vietnam Journal of Education, Vol 4, 2018.</w:t>
            </w:r>
          </w:p>
        </w:tc>
        <w:tc>
          <w:tcPr>
            <w:tcW w:w="253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8F2A14" w:rsidRPr="00A01653" w:rsidRDefault="008F2A14" w:rsidP="00B90EF7">
            <w:pPr>
              <w:widowControl w:val="0"/>
              <w:spacing w:line="276" w:lineRule="auto"/>
              <w:ind w:left="141" w:right="60"/>
              <w:rPr>
                <w:rFonts w:eastAsia="Arial"/>
                <w:sz w:val="24"/>
                <w:szCs w:val="24"/>
              </w:rPr>
            </w:pPr>
          </w:p>
        </w:tc>
        <w:tc>
          <w:tcPr>
            <w:tcW w:w="269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8F2A14" w:rsidRPr="00A01653" w:rsidRDefault="008F2A14" w:rsidP="00B90EF7">
            <w:pPr>
              <w:widowControl w:val="0"/>
              <w:spacing w:line="276" w:lineRule="auto"/>
              <w:ind w:left="141" w:right="60"/>
              <w:rPr>
                <w:rFonts w:eastAsia="Arial"/>
                <w:sz w:val="24"/>
                <w:szCs w:val="24"/>
              </w:rPr>
            </w:pPr>
            <w:r w:rsidRPr="00A01653">
              <w:rPr>
                <w:rFonts w:eastAsia="Arial"/>
                <w:sz w:val="24"/>
                <w:szCs w:val="24"/>
              </w:rPr>
              <w:t>(1)Ta Mai Phương, Biện pháp phát triển khả năng giao tiếp bằng lời cho trẻ mẫu giáo, 2018, ĐHSPHà Nội</w:t>
            </w:r>
          </w:p>
          <w:p w:rsidR="008F2A14" w:rsidRPr="00A01653" w:rsidRDefault="008F2A14" w:rsidP="00B90EF7">
            <w:pPr>
              <w:widowControl w:val="0"/>
              <w:spacing w:line="276" w:lineRule="auto"/>
              <w:ind w:left="141" w:right="60"/>
              <w:rPr>
                <w:rFonts w:eastAsia="Arial"/>
                <w:sz w:val="24"/>
                <w:szCs w:val="24"/>
              </w:rPr>
            </w:pPr>
            <w:r w:rsidRPr="00A01653">
              <w:rPr>
                <w:rFonts w:eastAsia="Arial"/>
                <w:sz w:val="24"/>
                <w:szCs w:val="24"/>
              </w:rPr>
              <w:t>(2)Nguyễn Thị Luyến, Biện  pháp dạy mẫu giáo ở trường mầm non, ĐHSP Hà Nội, 2019</w:t>
            </w:r>
          </w:p>
        </w:tc>
        <w:tc>
          <w:tcPr>
            <w:tcW w:w="301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8F2A14" w:rsidRPr="00A01653" w:rsidRDefault="008F2A14" w:rsidP="00B90EF7">
            <w:pPr>
              <w:widowControl w:val="0"/>
              <w:spacing w:line="276" w:lineRule="auto"/>
              <w:ind w:left="141" w:right="60"/>
              <w:rPr>
                <w:rFonts w:eastAsia="Arial"/>
                <w:sz w:val="24"/>
                <w:szCs w:val="24"/>
              </w:rPr>
            </w:pPr>
            <w:r w:rsidRPr="00A01653">
              <w:rPr>
                <w:rFonts w:eastAsia="Arial"/>
                <w:sz w:val="24"/>
                <w:szCs w:val="24"/>
              </w:rPr>
              <w:t>- Bộ giáo cụ mẫu phát triển kĩ năng ngôn ngữ tiếng Việt cho trẻ mẫu giáo theo hướng đa giác quan.</w:t>
            </w:r>
          </w:p>
          <w:p w:rsidR="008F2A14" w:rsidRPr="00A01653" w:rsidRDefault="008F2A14" w:rsidP="00B90EF7">
            <w:pPr>
              <w:widowControl w:val="0"/>
              <w:spacing w:line="276" w:lineRule="auto"/>
              <w:ind w:left="141" w:right="60"/>
              <w:rPr>
                <w:rFonts w:eastAsia="Arial"/>
                <w:sz w:val="24"/>
                <w:szCs w:val="24"/>
              </w:rPr>
            </w:pPr>
            <w:r w:rsidRPr="00A01653">
              <w:rPr>
                <w:rFonts w:eastAsia="Arial"/>
                <w:sz w:val="24"/>
                <w:szCs w:val="24"/>
              </w:rPr>
              <w:t>-  01 tài liệu tập huấn cho giáo viên mầm non</w:t>
            </w:r>
          </w:p>
        </w:tc>
      </w:tr>
      <w:tr w:rsidR="008F2A14" w:rsidRPr="00A01653" w:rsidTr="00D63EBF">
        <w:trPr>
          <w:gridAfter w:val="1"/>
          <w:wAfter w:w="14" w:type="dxa"/>
        </w:trPr>
        <w:tc>
          <w:tcPr>
            <w:tcW w:w="547"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numPr>
                <w:ilvl w:val="0"/>
                <w:numId w:val="7"/>
              </w:numPr>
              <w:pBdr>
                <w:top w:val="nil"/>
                <w:left w:val="nil"/>
                <w:bottom w:val="nil"/>
                <w:right w:val="nil"/>
                <w:between w:val="nil"/>
              </w:pBdr>
              <w:ind w:left="28" w:right="57" w:firstLine="0"/>
              <w:rPr>
                <w:rFonts w:eastAsia="Calibri"/>
                <w:color w:val="000000" w:themeColor="text1"/>
                <w:sz w:val="24"/>
                <w:szCs w:val="24"/>
              </w:rPr>
            </w:pPr>
          </w:p>
        </w:tc>
        <w:tc>
          <w:tcPr>
            <w:tcW w:w="2205"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rPr>
                <w:rFonts w:eastAsia="Calibri"/>
                <w:color w:val="000000" w:themeColor="text1"/>
                <w:sz w:val="24"/>
                <w:szCs w:val="24"/>
              </w:rPr>
            </w:pPr>
            <w:r w:rsidRPr="00A01653">
              <w:rPr>
                <w:rFonts w:eastAsia="Calibri"/>
                <w:color w:val="000000" w:themeColor="text1"/>
                <w:sz w:val="24"/>
                <w:szCs w:val="24"/>
              </w:rPr>
              <w:t xml:space="preserve">Nghiên cứu đề xuất bộ công cụ tư vấn định hướng nghề nghiệp cho học sinh trung học cơ sở - B2018 - SPH -54 </w:t>
            </w:r>
          </w:p>
        </w:tc>
        <w:tc>
          <w:tcPr>
            <w:tcW w:w="1940"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rsidR="008F2A14" w:rsidRPr="00A01653" w:rsidRDefault="008F2A14" w:rsidP="008F2A14">
            <w:pPr>
              <w:widowControl w:val="0"/>
              <w:spacing w:line="240" w:lineRule="auto"/>
              <w:ind w:left="28" w:right="57"/>
              <w:rPr>
                <w:rFonts w:eastAsia="Calibri"/>
                <w:color w:val="000000" w:themeColor="text1"/>
                <w:sz w:val="24"/>
                <w:szCs w:val="24"/>
              </w:rPr>
            </w:pPr>
            <w:r w:rsidRPr="00A01653">
              <w:rPr>
                <w:rFonts w:eastAsia="Calibri"/>
                <w:color w:val="000000" w:themeColor="text1"/>
                <w:sz w:val="24"/>
                <w:szCs w:val="24"/>
              </w:rPr>
              <w:t>CNĐT: PGS.TS. Dương Giáng Thiên Hương</w:t>
            </w:r>
          </w:p>
          <w:p w:rsidR="008F2A14" w:rsidRPr="00A01653" w:rsidRDefault="008F2A14" w:rsidP="008F2A14">
            <w:pPr>
              <w:widowControl w:val="0"/>
              <w:spacing w:line="240" w:lineRule="auto"/>
              <w:ind w:left="28" w:right="57"/>
              <w:rPr>
                <w:rFonts w:eastAsia="Calibri"/>
                <w:color w:val="000000" w:themeColor="text1"/>
                <w:sz w:val="24"/>
                <w:szCs w:val="24"/>
              </w:rPr>
            </w:pPr>
            <w:r w:rsidRPr="00A01653">
              <w:rPr>
                <w:rFonts w:eastAsia="Calibri"/>
                <w:color w:val="000000" w:themeColor="text1"/>
                <w:sz w:val="24"/>
                <w:szCs w:val="24"/>
              </w:rPr>
              <w:t>Thành viên:</w:t>
            </w:r>
          </w:p>
          <w:p w:rsidR="008F2A14" w:rsidRPr="00A01653" w:rsidRDefault="008F2A14" w:rsidP="008F2A14">
            <w:pPr>
              <w:widowControl w:val="0"/>
              <w:spacing w:line="240" w:lineRule="auto"/>
              <w:ind w:left="28" w:right="57"/>
              <w:rPr>
                <w:rFonts w:eastAsia="Calibri"/>
                <w:color w:val="000000" w:themeColor="text1"/>
                <w:sz w:val="24"/>
                <w:szCs w:val="24"/>
              </w:rPr>
            </w:pPr>
            <w:r w:rsidRPr="00A01653">
              <w:rPr>
                <w:rFonts w:eastAsia="Calibri"/>
                <w:color w:val="000000" w:themeColor="text1"/>
                <w:sz w:val="24"/>
                <w:szCs w:val="24"/>
              </w:rPr>
              <w:t>1.Th.S Trần Thị Thu</w:t>
            </w:r>
          </w:p>
          <w:p w:rsidR="008F2A14" w:rsidRPr="00A01653" w:rsidRDefault="008F2A14" w:rsidP="008F2A14">
            <w:pPr>
              <w:widowControl w:val="0"/>
              <w:spacing w:line="240" w:lineRule="auto"/>
              <w:ind w:left="28" w:right="57"/>
              <w:rPr>
                <w:rFonts w:eastAsia="Calibri"/>
                <w:color w:val="000000" w:themeColor="text1"/>
                <w:sz w:val="24"/>
                <w:szCs w:val="24"/>
              </w:rPr>
            </w:pPr>
            <w:r w:rsidRPr="00A01653">
              <w:rPr>
                <w:rFonts w:eastAsia="Calibri"/>
                <w:color w:val="000000" w:themeColor="text1"/>
                <w:sz w:val="24"/>
                <w:szCs w:val="24"/>
              </w:rPr>
              <w:t>2.Th,S Lê Thị Thu Thủy</w:t>
            </w:r>
          </w:p>
          <w:p w:rsidR="008F2A14" w:rsidRPr="00A01653" w:rsidRDefault="008F2A14" w:rsidP="008F2A14">
            <w:pPr>
              <w:widowControl w:val="0"/>
              <w:spacing w:line="240" w:lineRule="auto"/>
              <w:ind w:left="28" w:right="57"/>
              <w:rPr>
                <w:rFonts w:eastAsia="Calibri"/>
                <w:color w:val="000000" w:themeColor="text1"/>
                <w:sz w:val="24"/>
                <w:szCs w:val="24"/>
              </w:rPr>
            </w:pPr>
            <w:proofErr w:type="gramStart"/>
            <w:r w:rsidRPr="00A01653">
              <w:rPr>
                <w:rFonts w:eastAsia="Calibri"/>
                <w:color w:val="000000" w:themeColor="text1"/>
                <w:sz w:val="24"/>
                <w:szCs w:val="24"/>
              </w:rPr>
              <w:t>3.TS</w:t>
            </w:r>
            <w:proofErr w:type="gramEnd"/>
            <w:r w:rsidRPr="00A01653">
              <w:rPr>
                <w:rFonts w:eastAsia="Calibri"/>
                <w:color w:val="000000" w:themeColor="text1"/>
                <w:sz w:val="24"/>
                <w:szCs w:val="24"/>
              </w:rPr>
              <w:t>. Hoàng Gia Trang</w:t>
            </w:r>
          </w:p>
          <w:p w:rsidR="008F2A14" w:rsidRPr="00A01653" w:rsidRDefault="008F2A14" w:rsidP="008F2A14">
            <w:pPr>
              <w:widowControl w:val="0"/>
              <w:spacing w:line="240" w:lineRule="auto"/>
              <w:ind w:left="28" w:right="57"/>
              <w:rPr>
                <w:rFonts w:eastAsia="Calibri"/>
                <w:color w:val="000000" w:themeColor="text1"/>
                <w:sz w:val="24"/>
                <w:szCs w:val="24"/>
              </w:rPr>
            </w:pPr>
            <w:r w:rsidRPr="00A01653">
              <w:rPr>
                <w:rFonts w:eastAsia="Calibri"/>
                <w:color w:val="000000" w:themeColor="text1"/>
                <w:sz w:val="24"/>
                <w:szCs w:val="24"/>
              </w:rPr>
              <w:t>4.Th.S Nguyễn Vinh Quang</w:t>
            </w:r>
          </w:p>
          <w:p w:rsidR="008F2A14" w:rsidRPr="00A01653" w:rsidRDefault="008F2A14" w:rsidP="008F2A14">
            <w:pPr>
              <w:widowControl w:val="0"/>
              <w:spacing w:line="240" w:lineRule="auto"/>
              <w:ind w:left="28" w:right="57"/>
              <w:rPr>
                <w:rFonts w:eastAsia="Calibri"/>
                <w:color w:val="000000" w:themeColor="text1"/>
                <w:sz w:val="24"/>
                <w:szCs w:val="24"/>
              </w:rPr>
            </w:pPr>
            <w:proofErr w:type="gramStart"/>
            <w:r w:rsidRPr="00A01653">
              <w:rPr>
                <w:rFonts w:eastAsia="Calibri"/>
                <w:color w:val="000000" w:themeColor="text1"/>
                <w:sz w:val="24"/>
                <w:szCs w:val="24"/>
              </w:rPr>
              <w:t>5.TS</w:t>
            </w:r>
            <w:proofErr w:type="gramEnd"/>
            <w:r w:rsidRPr="00A01653">
              <w:rPr>
                <w:rFonts w:eastAsia="Calibri"/>
                <w:color w:val="000000" w:themeColor="text1"/>
                <w:sz w:val="24"/>
                <w:szCs w:val="24"/>
              </w:rPr>
              <w:t>. Nguyễn Thị Thanh Trà</w:t>
            </w:r>
          </w:p>
          <w:p w:rsidR="008F2A14" w:rsidRPr="00A01653" w:rsidRDefault="008F2A14" w:rsidP="008F2A14">
            <w:pPr>
              <w:widowControl w:val="0"/>
              <w:spacing w:line="240" w:lineRule="auto"/>
              <w:ind w:left="28" w:right="57"/>
              <w:rPr>
                <w:rFonts w:eastAsia="Calibri"/>
                <w:color w:val="000000" w:themeColor="text1"/>
                <w:sz w:val="24"/>
                <w:szCs w:val="24"/>
              </w:rPr>
            </w:pPr>
            <w:r w:rsidRPr="00A01653">
              <w:rPr>
                <w:rFonts w:eastAsia="Calibri"/>
                <w:color w:val="000000" w:themeColor="text1"/>
                <w:sz w:val="24"/>
                <w:szCs w:val="24"/>
              </w:rPr>
              <w:t>6. PGS.TS. Phùng Thị Hằng</w:t>
            </w:r>
          </w:p>
          <w:p w:rsidR="008F2A14" w:rsidRPr="00A01653" w:rsidRDefault="008F2A14" w:rsidP="008F2A14">
            <w:pPr>
              <w:widowControl w:val="0"/>
              <w:spacing w:line="240" w:lineRule="auto"/>
              <w:ind w:left="28" w:right="57"/>
              <w:rPr>
                <w:rFonts w:eastAsia="Calibri"/>
                <w:color w:val="000000" w:themeColor="text1"/>
                <w:sz w:val="24"/>
                <w:szCs w:val="24"/>
              </w:rPr>
            </w:pPr>
            <w:r w:rsidRPr="00A01653">
              <w:rPr>
                <w:rFonts w:eastAsia="Calibri"/>
                <w:color w:val="000000" w:themeColor="text1"/>
                <w:sz w:val="24"/>
                <w:szCs w:val="24"/>
              </w:rPr>
              <w:t>7. Th.S. Trần Thị kim Liên</w:t>
            </w:r>
          </w:p>
        </w:tc>
        <w:tc>
          <w:tcPr>
            <w:tcW w:w="103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rsidR="008F2A14" w:rsidRPr="00A01653" w:rsidRDefault="008F2A14" w:rsidP="008F2A14">
            <w:pPr>
              <w:widowControl w:val="0"/>
              <w:ind w:right="60"/>
              <w:rPr>
                <w:rFonts w:eastAsia="Arial"/>
                <w:color w:val="000000" w:themeColor="text1"/>
                <w:sz w:val="24"/>
                <w:szCs w:val="24"/>
              </w:rPr>
            </w:pPr>
            <w:r w:rsidRPr="00A01653">
              <w:rPr>
                <w:rFonts w:eastAsia="Arial"/>
                <w:color w:val="000000" w:themeColor="text1"/>
                <w:sz w:val="24"/>
                <w:szCs w:val="24"/>
              </w:rPr>
              <w:t>Trường THCS và THPT Nguyễn Tất Thành; Trường THCS Liêm Tuyền, Hà Nam</w:t>
            </w:r>
          </w:p>
        </w:tc>
        <w:tc>
          <w:tcPr>
            <w:tcW w:w="103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rsidR="008F2A14" w:rsidRPr="00A01653" w:rsidRDefault="008F2A14" w:rsidP="008F2A14">
            <w:pPr>
              <w:widowControl w:val="0"/>
              <w:spacing w:line="276" w:lineRule="auto"/>
              <w:ind w:right="60"/>
              <w:rPr>
                <w:rFonts w:eastAsia="Arial"/>
                <w:color w:val="000000" w:themeColor="text1"/>
                <w:sz w:val="24"/>
                <w:szCs w:val="24"/>
              </w:rPr>
            </w:pPr>
            <w:r w:rsidRPr="00A01653">
              <w:rPr>
                <w:rFonts w:eastAsia="Arial"/>
                <w:color w:val="000000" w:themeColor="text1"/>
                <w:sz w:val="24"/>
                <w:szCs w:val="24"/>
              </w:rPr>
              <w:t>2018-2020</w:t>
            </w:r>
          </w:p>
        </w:tc>
        <w:tc>
          <w:tcPr>
            <w:tcW w:w="1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2A14" w:rsidRPr="00A01653" w:rsidRDefault="00B90EF7" w:rsidP="008F2A14">
            <w:pPr>
              <w:widowControl w:val="0"/>
              <w:spacing w:line="276" w:lineRule="auto"/>
              <w:ind w:right="60"/>
              <w:jc w:val="center"/>
              <w:rPr>
                <w:rFonts w:eastAsia="Arial"/>
                <w:color w:val="000000" w:themeColor="text1"/>
                <w:sz w:val="24"/>
                <w:szCs w:val="24"/>
              </w:rPr>
            </w:pPr>
            <w:r w:rsidRPr="00A01653">
              <w:rPr>
                <w:rFonts w:eastAsia="Arial"/>
                <w:color w:val="000000" w:themeColor="text1"/>
                <w:sz w:val="24"/>
                <w:szCs w:val="24"/>
              </w:rPr>
              <w:t>Đã nghiệm thu cơ sở</w:t>
            </w:r>
          </w:p>
        </w:tc>
        <w:tc>
          <w:tcPr>
            <w:tcW w:w="1178" w:type="dxa"/>
            <w:tcBorders>
              <w:top w:val="single" w:sz="8" w:space="0" w:color="000000"/>
              <w:left w:val="nil"/>
              <w:bottom w:val="single" w:sz="8" w:space="0" w:color="000000"/>
              <w:right w:val="nil"/>
            </w:tcBorders>
            <w:tcMar>
              <w:top w:w="100" w:type="dxa"/>
              <w:left w:w="100" w:type="dxa"/>
              <w:bottom w:w="100" w:type="dxa"/>
              <w:right w:w="100" w:type="dxa"/>
            </w:tcMar>
          </w:tcPr>
          <w:p w:rsidR="008F2A14" w:rsidRPr="00A01653" w:rsidRDefault="008F2A14" w:rsidP="008F2A14">
            <w:pPr>
              <w:widowControl w:val="0"/>
              <w:spacing w:line="276" w:lineRule="auto"/>
              <w:ind w:right="60"/>
              <w:jc w:val="center"/>
              <w:rPr>
                <w:rFonts w:eastAsia="Arial"/>
                <w:color w:val="000000" w:themeColor="text1"/>
                <w:sz w:val="24"/>
                <w:szCs w:val="24"/>
              </w:rPr>
            </w:pPr>
            <w:r w:rsidRPr="00A01653">
              <w:rPr>
                <w:rFonts w:eastAsia="Arial"/>
                <w:color w:val="000000" w:themeColor="text1"/>
                <w:sz w:val="24"/>
                <w:szCs w:val="24"/>
              </w:rPr>
              <w:t>300</w:t>
            </w:r>
          </w:p>
        </w:tc>
        <w:tc>
          <w:tcPr>
            <w:tcW w:w="5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2A14" w:rsidRPr="00A01653" w:rsidRDefault="008F2A14" w:rsidP="008F2A14">
            <w:pPr>
              <w:widowControl w:val="0"/>
              <w:spacing w:line="276" w:lineRule="auto"/>
              <w:ind w:right="60"/>
              <w:rPr>
                <w:rFonts w:eastAsia="Arial"/>
                <w:color w:val="000000" w:themeColor="text1"/>
                <w:sz w:val="24"/>
                <w:szCs w:val="24"/>
              </w:rPr>
            </w:pPr>
            <w:r w:rsidRPr="00A01653">
              <w:rPr>
                <w:rFonts w:eastAsia="Arial"/>
                <w:color w:val="000000" w:themeColor="text1"/>
                <w:sz w:val="24"/>
                <w:szCs w:val="24"/>
              </w:rPr>
              <w:t>01 bài báo trong nước:</w:t>
            </w:r>
          </w:p>
          <w:p w:rsidR="008F2A14" w:rsidRPr="00A01653" w:rsidRDefault="008F2A14" w:rsidP="008F2A14">
            <w:pPr>
              <w:widowControl w:val="0"/>
              <w:spacing w:line="276" w:lineRule="auto"/>
              <w:ind w:right="60"/>
              <w:rPr>
                <w:rFonts w:eastAsia="Arial"/>
                <w:color w:val="000000" w:themeColor="text1"/>
                <w:sz w:val="24"/>
                <w:szCs w:val="24"/>
              </w:rPr>
            </w:pPr>
            <w:r w:rsidRPr="00A01653">
              <w:rPr>
                <w:rFonts w:eastAsia="Arial"/>
                <w:color w:val="000000" w:themeColor="text1"/>
                <w:sz w:val="24"/>
                <w:szCs w:val="24"/>
              </w:rPr>
              <w:t xml:space="preserve">Dương Giáng Thiên Hương, Nguyễn Thị Thanh Trà, </w:t>
            </w:r>
            <w:r w:rsidRPr="00A01653">
              <w:rPr>
                <w:rFonts w:eastAsia="Arial"/>
                <w:i/>
                <w:color w:val="000000" w:themeColor="text1"/>
                <w:sz w:val="24"/>
                <w:szCs w:val="24"/>
              </w:rPr>
              <w:t>Thực trạng hoạt động tư vấn hướng nghiệp cho học sinh cuối cấp THCS hiện nay,</w:t>
            </w:r>
            <w:r w:rsidRPr="00A01653">
              <w:rPr>
                <w:rFonts w:eastAsia="Arial"/>
                <w:color w:val="000000" w:themeColor="text1"/>
                <w:sz w:val="24"/>
                <w:szCs w:val="24"/>
              </w:rPr>
              <w:t xml:space="preserve"> 2020, Vo65, Issue4, p.89-98, Tạp chí Khoa học, Trường ĐHSP Hà Nội</w:t>
            </w:r>
          </w:p>
        </w:tc>
        <w:tc>
          <w:tcPr>
            <w:tcW w:w="253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F2A14" w:rsidRPr="00A01653" w:rsidRDefault="008F2A14" w:rsidP="008F2A14">
            <w:pPr>
              <w:widowControl w:val="0"/>
              <w:spacing w:line="276" w:lineRule="auto"/>
              <w:ind w:right="60"/>
              <w:rPr>
                <w:rFonts w:eastAsia="Arial"/>
                <w:color w:val="000000" w:themeColor="text1"/>
                <w:sz w:val="24"/>
                <w:szCs w:val="24"/>
              </w:rPr>
            </w:pPr>
          </w:p>
        </w:tc>
        <w:tc>
          <w:tcPr>
            <w:tcW w:w="26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F2A14" w:rsidRPr="00A01653" w:rsidRDefault="008F2A14" w:rsidP="008F2A14">
            <w:pPr>
              <w:widowControl w:val="0"/>
              <w:spacing w:line="276" w:lineRule="auto"/>
              <w:ind w:right="60"/>
              <w:rPr>
                <w:rFonts w:eastAsia="Arial"/>
                <w:color w:val="000000" w:themeColor="text1"/>
                <w:sz w:val="24"/>
                <w:szCs w:val="24"/>
              </w:rPr>
            </w:pPr>
            <w:r w:rsidRPr="00A01653">
              <w:rPr>
                <w:rFonts w:eastAsia="Arial"/>
                <w:color w:val="000000" w:themeColor="text1"/>
                <w:sz w:val="24"/>
                <w:szCs w:val="24"/>
              </w:rPr>
              <w:t>01 Thạc sĩ bảo vệ thành công:</w:t>
            </w:r>
          </w:p>
          <w:p w:rsidR="008F2A14" w:rsidRPr="00A01653" w:rsidRDefault="008F2A14" w:rsidP="008F2A14">
            <w:pPr>
              <w:widowControl w:val="0"/>
              <w:spacing w:line="276" w:lineRule="auto"/>
              <w:ind w:right="60"/>
              <w:rPr>
                <w:rFonts w:eastAsia="Arial"/>
                <w:color w:val="000000" w:themeColor="text1"/>
                <w:sz w:val="24"/>
                <w:szCs w:val="24"/>
              </w:rPr>
            </w:pPr>
            <w:r w:rsidRPr="00A01653">
              <w:rPr>
                <w:rFonts w:eastAsia="Arial"/>
                <w:color w:val="000000" w:themeColor="text1"/>
                <w:sz w:val="24"/>
                <w:szCs w:val="24"/>
              </w:rPr>
              <w:t>Giáo dục định hướng nghề nghiệp cho học sinh THCS thông qua hoạt động trải nghiệm hướng nghiệp tại cộng đồng huyện Gia Lâm, Thành phố Hà Nội</w:t>
            </w:r>
          </w:p>
          <w:p w:rsidR="008F2A14" w:rsidRPr="00A01653" w:rsidRDefault="008F2A14" w:rsidP="008F2A14">
            <w:pPr>
              <w:widowControl w:val="0"/>
              <w:spacing w:line="276" w:lineRule="auto"/>
              <w:ind w:right="60"/>
              <w:rPr>
                <w:rFonts w:eastAsia="Arial"/>
                <w:color w:val="000000" w:themeColor="text1"/>
                <w:sz w:val="24"/>
                <w:szCs w:val="24"/>
              </w:rPr>
            </w:pPr>
            <w:r w:rsidRPr="00A01653">
              <w:rPr>
                <w:rFonts w:eastAsia="Arial"/>
                <w:color w:val="000000" w:themeColor="text1"/>
                <w:sz w:val="24"/>
                <w:szCs w:val="24"/>
              </w:rPr>
              <w:t>Học viên: Nguyễn Văn Dẫn</w:t>
            </w:r>
          </w:p>
          <w:p w:rsidR="008F2A14" w:rsidRPr="00A01653" w:rsidRDefault="008F2A14" w:rsidP="008F2A14">
            <w:pPr>
              <w:widowControl w:val="0"/>
              <w:spacing w:line="276" w:lineRule="auto"/>
              <w:ind w:right="60"/>
              <w:rPr>
                <w:rFonts w:eastAsia="Arial"/>
                <w:color w:val="000000" w:themeColor="text1"/>
                <w:sz w:val="24"/>
                <w:szCs w:val="24"/>
              </w:rPr>
            </w:pPr>
            <w:r w:rsidRPr="00A01653">
              <w:rPr>
                <w:rFonts w:eastAsia="Arial"/>
                <w:color w:val="000000" w:themeColor="text1"/>
                <w:sz w:val="24"/>
                <w:szCs w:val="24"/>
              </w:rPr>
              <w:t>Người hướng dẫn: PGS.TS. Phùng Thị Hằng</w:t>
            </w:r>
          </w:p>
          <w:p w:rsidR="008F2A14" w:rsidRPr="00A01653" w:rsidRDefault="008F2A14" w:rsidP="008F2A14">
            <w:pPr>
              <w:widowControl w:val="0"/>
              <w:spacing w:line="276" w:lineRule="auto"/>
              <w:ind w:right="60"/>
              <w:rPr>
                <w:rFonts w:eastAsia="Arial"/>
                <w:color w:val="000000" w:themeColor="text1"/>
                <w:sz w:val="24"/>
                <w:szCs w:val="24"/>
              </w:rPr>
            </w:pPr>
            <w:r w:rsidRPr="00A01653">
              <w:rPr>
                <w:rFonts w:eastAsia="Arial"/>
                <w:color w:val="000000" w:themeColor="text1"/>
                <w:sz w:val="24"/>
                <w:szCs w:val="24"/>
              </w:rPr>
              <w:t>Đơn vị đào tạo: Trường ĐHSP Hà nội</w:t>
            </w:r>
          </w:p>
        </w:tc>
        <w:tc>
          <w:tcPr>
            <w:tcW w:w="301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F2A14" w:rsidRPr="00A01653" w:rsidRDefault="008F2A14" w:rsidP="008F2A14">
            <w:pPr>
              <w:widowControl w:val="0"/>
              <w:spacing w:line="276" w:lineRule="auto"/>
              <w:ind w:right="60"/>
              <w:rPr>
                <w:rFonts w:eastAsia="Arial"/>
                <w:color w:val="000000" w:themeColor="text1"/>
                <w:sz w:val="24"/>
                <w:szCs w:val="24"/>
              </w:rPr>
            </w:pPr>
            <w:r w:rsidRPr="00A01653">
              <w:rPr>
                <w:rFonts w:eastAsia="Arial"/>
                <w:color w:val="000000" w:themeColor="text1"/>
                <w:sz w:val="24"/>
                <w:szCs w:val="24"/>
              </w:rPr>
              <w:t>01 bộ công cụ tư vấn định hướng nghề nghiệp cho học sinh THCS đã được thích ứng</w:t>
            </w:r>
          </w:p>
          <w:p w:rsidR="008F2A14" w:rsidRPr="00A01653" w:rsidRDefault="008F2A14" w:rsidP="008F2A14">
            <w:pPr>
              <w:widowControl w:val="0"/>
              <w:spacing w:line="276" w:lineRule="auto"/>
              <w:ind w:right="60"/>
              <w:rPr>
                <w:rFonts w:eastAsia="Arial"/>
                <w:color w:val="000000" w:themeColor="text1"/>
                <w:sz w:val="24"/>
                <w:szCs w:val="24"/>
              </w:rPr>
            </w:pPr>
            <w:r w:rsidRPr="00A01653">
              <w:rPr>
                <w:rFonts w:eastAsia="Arial"/>
                <w:color w:val="000000" w:themeColor="text1"/>
                <w:sz w:val="24"/>
                <w:szCs w:val="24"/>
              </w:rPr>
              <w:t>01 tài liệu hướng dẫn sử dụng bộ công cụ</w:t>
            </w:r>
          </w:p>
          <w:p w:rsidR="008F2A14" w:rsidRPr="00A01653" w:rsidRDefault="008F2A14" w:rsidP="008F2A14">
            <w:pPr>
              <w:widowControl w:val="0"/>
              <w:spacing w:line="276" w:lineRule="auto"/>
              <w:ind w:right="60"/>
              <w:rPr>
                <w:rFonts w:eastAsia="Arial"/>
                <w:color w:val="000000" w:themeColor="text1"/>
                <w:sz w:val="24"/>
                <w:szCs w:val="24"/>
              </w:rPr>
            </w:pPr>
            <w:r w:rsidRPr="00A01653">
              <w:rPr>
                <w:rFonts w:eastAsia="Arial"/>
                <w:color w:val="000000" w:themeColor="text1"/>
                <w:sz w:val="24"/>
                <w:szCs w:val="24"/>
              </w:rPr>
              <w:t>01 bản đề xuất phương án tổ chức thực hiện hoạt động tư vấn định hướng nghề nghiệp cho học sinh THCS</w:t>
            </w:r>
          </w:p>
        </w:tc>
      </w:tr>
      <w:tr w:rsidR="008F2A14" w:rsidRPr="00A01653" w:rsidTr="00D63EBF">
        <w:trPr>
          <w:gridAfter w:val="1"/>
          <w:wAfter w:w="14" w:type="dxa"/>
        </w:trPr>
        <w:tc>
          <w:tcPr>
            <w:tcW w:w="547"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numPr>
                <w:ilvl w:val="0"/>
                <w:numId w:val="7"/>
              </w:numPr>
              <w:pBdr>
                <w:top w:val="nil"/>
                <w:left w:val="nil"/>
                <w:bottom w:val="nil"/>
                <w:right w:val="nil"/>
                <w:between w:val="nil"/>
              </w:pBdr>
              <w:ind w:left="28" w:right="57" w:firstLine="0"/>
              <w:rPr>
                <w:rFonts w:eastAsia="Calibri"/>
                <w:color w:val="000000"/>
                <w:sz w:val="24"/>
                <w:szCs w:val="24"/>
              </w:rPr>
            </w:pPr>
          </w:p>
        </w:tc>
        <w:tc>
          <w:tcPr>
            <w:tcW w:w="2205"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xml:space="preserve">Phương pháp công tác xã hội nhóm trong phòng ngừa và trợ giúp trẻ em bị xâm hại tình dục - B2018 - SPH -56 </w:t>
            </w:r>
          </w:p>
        </w:tc>
        <w:tc>
          <w:tcPr>
            <w:tcW w:w="1940"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CNĐT: TS. Nguyễn Hiệp Thương</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xml:space="preserve">Thành viên: </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xml:space="preserve">1. TS. Phạm Văn Tư </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2. ThS. Nguyễn Thị Mai Hương</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3. TS. Nguyễn Thị Ánh Nguyệt</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4. ThS. Đỗ Nghiêm Thanh Phương</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5. ThS. Ngô Thị Thanh Mai</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6. ThS. Phạm Thị Thanh Thúy</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7. Trần Thị Nga</w:t>
            </w:r>
          </w:p>
          <w:p w:rsidR="008F2A14" w:rsidRPr="00A01653" w:rsidRDefault="008F2A14" w:rsidP="008F2A14">
            <w:pPr>
              <w:widowControl w:val="0"/>
              <w:spacing w:line="240" w:lineRule="auto"/>
              <w:ind w:right="57"/>
              <w:rPr>
                <w:rFonts w:eastAsia="Calibri"/>
                <w:color w:val="000000"/>
                <w:sz w:val="24"/>
                <w:szCs w:val="24"/>
              </w:rPr>
            </w:pPr>
          </w:p>
        </w:tc>
        <w:tc>
          <w:tcPr>
            <w:tcW w:w="1035"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ind w:left="28" w:right="57"/>
              <w:rPr>
                <w:rFonts w:eastAsia="Calibri"/>
                <w:color w:val="000000"/>
                <w:sz w:val="24"/>
                <w:szCs w:val="24"/>
              </w:rPr>
            </w:pPr>
          </w:p>
        </w:tc>
        <w:tc>
          <w:tcPr>
            <w:tcW w:w="1035"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2018 - 2019</w:t>
            </w:r>
          </w:p>
        </w:tc>
        <w:tc>
          <w:tcPr>
            <w:tcW w:w="1178" w:type="dxa"/>
            <w:tcBorders>
              <w:top w:val="single" w:sz="8" w:space="0" w:color="000000"/>
              <w:left w:val="single" w:sz="8" w:space="0" w:color="000000"/>
              <w:bottom w:val="single" w:sz="8" w:space="0" w:color="000000"/>
              <w:right w:val="single" w:sz="8" w:space="0" w:color="000000"/>
            </w:tcBorders>
          </w:tcPr>
          <w:p w:rsidR="008F2A14" w:rsidRPr="00A01653" w:rsidRDefault="00B90EF7" w:rsidP="008F2A14">
            <w:pPr>
              <w:widowControl w:val="0"/>
              <w:spacing w:line="240" w:lineRule="auto"/>
              <w:ind w:left="28" w:right="57"/>
              <w:jc w:val="center"/>
              <w:rPr>
                <w:rFonts w:eastAsia="Calibri"/>
                <w:color w:val="000000"/>
                <w:sz w:val="24"/>
                <w:szCs w:val="24"/>
              </w:rPr>
            </w:pPr>
            <w:r w:rsidRPr="00A01653">
              <w:rPr>
                <w:rFonts w:eastAsia="Calibri"/>
                <w:color w:val="000000"/>
                <w:sz w:val="24"/>
                <w:szCs w:val="24"/>
              </w:rPr>
              <w:t>Đã nghiệm thu</w:t>
            </w:r>
          </w:p>
        </w:tc>
        <w:tc>
          <w:tcPr>
            <w:tcW w:w="1178"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jc w:val="center"/>
              <w:rPr>
                <w:rFonts w:eastAsia="Calibri"/>
                <w:color w:val="000000"/>
                <w:sz w:val="24"/>
                <w:szCs w:val="24"/>
              </w:rPr>
            </w:pPr>
            <w:r w:rsidRPr="00A01653">
              <w:rPr>
                <w:rFonts w:eastAsia="Calibri"/>
                <w:color w:val="000000"/>
                <w:sz w:val="24"/>
                <w:szCs w:val="24"/>
              </w:rPr>
              <w:t xml:space="preserve">300 triệu </w:t>
            </w:r>
          </w:p>
          <w:p w:rsidR="008F2A14" w:rsidRPr="00A01653" w:rsidRDefault="008F2A14" w:rsidP="008F2A14">
            <w:pPr>
              <w:widowControl w:val="0"/>
              <w:spacing w:line="240" w:lineRule="auto"/>
              <w:ind w:left="28" w:right="57"/>
              <w:jc w:val="center"/>
              <w:rPr>
                <w:rFonts w:eastAsia="Calibri"/>
                <w:color w:val="000000"/>
                <w:sz w:val="24"/>
                <w:szCs w:val="24"/>
              </w:rPr>
            </w:pPr>
            <w:r w:rsidRPr="00A01653">
              <w:rPr>
                <w:rFonts w:eastAsia="Calibri"/>
                <w:color w:val="000000"/>
                <w:sz w:val="24"/>
                <w:szCs w:val="24"/>
              </w:rPr>
              <w:t>(NSNN 210, đối ứng 90 triệu)</w:t>
            </w:r>
          </w:p>
        </w:tc>
        <w:tc>
          <w:tcPr>
            <w:tcW w:w="5483" w:type="dxa"/>
            <w:tcBorders>
              <w:top w:val="single" w:sz="8" w:space="0" w:color="000000"/>
              <w:left w:val="single" w:sz="8" w:space="0" w:color="000000"/>
              <w:bottom w:val="single" w:sz="8" w:space="0" w:color="000000"/>
              <w:right w:val="single" w:sz="8" w:space="0" w:color="000000"/>
            </w:tcBorders>
            <w:vAlign w:val="center"/>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xml:space="preserve">1/ Nguyen Hiep Thuong, Nguyen Thu ha, Pham Van Tu, Nguyen Thi Mai Huong "Factors Associated with Child Sexual Abuse in Vietnam: A Qualitative Study”, American Journal of Educational Research. 2019, 7(8), 537-541.                                                                2/ Nguyễn Hiệp Thương, Nguyễn Thị Mai Hương “Nâng cao năng lực công tác xã hội cho đội ngũ cán bộ bảo vệ trẻ em về phòng ngừa và trợ giúp trẻ em bị xâm hại tình dục”. Tạp chí Khoa học Trường ĐHSP Hà Nội, Số 64, Issue 9 – 2019, ISSN 2354 – 1705. </w:t>
            </w:r>
          </w:p>
        </w:tc>
        <w:tc>
          <w:tcPr>
            <w:tcW w:w="2536" w:type="dxa"/>
            <w:tcBorders>
              <w:top w:val="single" w:sz="8" w:space="0" w:color="000000"/>
              <w:left w:val="single" w:sz="8" w:space="0" w:color="000000"/>
              <w:bottom w:val="single" w:sz="8" w:space="0" w:color="000000"/>
              <w:right w:val="single" w:sz="8" w:space="0" w:color="000000"/>
            </w:tcBorders>
          </w:tcPr>
          <w:p w:rsidR="008F2A14" w:rsidRPr="00A01653" w:rsidRDefault="008F2A14" w:rsidP="008F2A14">
            <w:pPr>
              <w:widowControl w:val="0"/>
              <w:spacing w:line="240" w:lineRule="auto"/>
              <w:ind w:left="28" w:right="57"/>
              <w:rPr>
                <w:rFonts w:eastAsia="Calibri"/>
                <w:color w:val="000000"/>
                <w:sz w:val="24"/>
                <w:szCs w:val="24"/>
              </w:rPr>
            </w:pPr>
          </w:p>
        </w:tc>
        <w:tc>
          <w:tcPr>
            <w:tcW w:w="2692" w:type="dxa"/>
            <w:tcBorders>
              <w:top w:val="single" w:sz="8" w:space="0" w:color="000000"/>
              <w:left w:val="single" w:sz="8" w:space="0" w:color="000000"/>
              <w:bottom w:val="single" w:sz="8" w:space="0" w:color="000000"/>
              <w:right w:val="single" w:sz="8" w:space="0" w:color="000000"/>
            </w:tcBorders>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xml:space="preserve"> Sản phầm đào tạo.</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- 01 thạc sĩ (Trần Thị Nga "Công tác xã hội nhóm trong phòng ngừa trẻ em có nguy cơ bị xâm hại tình dục". 2018</w:t>
            </w:r>
          </w:p>
        </w:tc>
        <w:tc>
          <w:tcPr>
            <w:tcW w:w="3013" w:type="dxa"/>
            <w:tcBorders>
              <w:top w:val="single" w:sz="8" w:space="0" w:color="000000"/>
              <w:left w:val="single" w:sz="8" w:space="0" w:color="000000"/>
              <w:bottom w:val="single" w:sz="8" w:space="0" w:color="000000"/>
              <w:right w:val="single" w:sz="8" w:space="0" w:color="000000"/>
            </w:tcBorders>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Sản phẩm ứng dụng:</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- 01 bộ Tài liệu tập huấn về "Kiến thức và kĩ năng cho cán bộ Bảo vệ trẻ em về Phòng tránh và hỗ trợ trẻ em bị xâm hại tình dục tại cộng đồng"</w:t>
            </w:r>
          </w:p>
        </w:tc>
      </w:tr>
      <w:tr w:rsidR="008F2A14" w:rsidRPr="00A01653" w:rsidTr="00D63EBF">
        <w:trPr>
          <w:gridAfter w:val="1"/>
          <w:wAfter w:w="14" w:type="dxa"/>
        </w:trPr>
        <w:tc>
          <w:tcPr>
            <w:tcW w:w="547"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numPr>
                <w:ilvl w:val="0"/>
                <w:numId w:val="7"/>
              </w:numPr>
              <w:pBdr>
                <w:top w:val="nil"/>
                <w:left w:val="nil"/>
                <w:bottom w:val="nil"/>
                <w:right w:val="nil"/>
                <w:between w:val="nil"/>
              </w:pBdr>
              <w:ind w:left="28" w:right="57" w:firstLine="0"/>
              <w:rPr>
                <w:rFonts w:eastAsia="Calibri"/>
                <w:color w:val="000000"/>
                <w:sz w:val="24"/>
                <w:szCs w:val="24"/>
              </w:rPr>
            </w:pPr>
          </w:p>
        </w:tc>
        <w:tc>
          <w:tcPr>
            <w:tcW w:w="2205"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xml:space="preserve">Lý thuyết xấp xỉ và ứng dụng trong Lý thuyết đa thế vị - B2018 - SPH -57 </w:t>
            </w:r>
          </w:p>
        </w:tc>
        <w:tc>
          <w:tcPr>
            <w:tcW w:w="1940"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CNĐT: PGS.TS. Phùng Văn Mạnh</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xml:space="preserve">Thành viên: </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TS. Nguyễn Xuân Hồng, TS. Tăng Văn Long</w:t>
            </w:r>
          </w:p>
          <w:p w:rsidR="008F2A14" w:rsidRPr="00A01653" w:rsidRDefault="008F2A14" w:rsidP="008F2A14">
            <w:pPr>
              <w:widowControl w:val="0"/>
              <w:spacing w:line="240" w:lineRule="auto"/>
              <w:ind w:left="28" w:right="57"/>
              <w:rPr>
                <w:rFonts w:eastAsia="Calibri"/>
                <w:color w:val="000000"/>
                <w:sz w:val="24"/>
                <w:szCs w:val="24"/>
              </w:rPr>
            </w:pPr>
          </w:p>
        </w:tc>
        <w:tc>
          <w:tcPr>
            <w:tcW w:w="1035"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ind w:left="28" w:right="57"/>
              <w:rPr>
                <w:rFonts w:eastAsia="Calibri"/>
                <w:color w:val="000000"/>
                <w:sz w:val="24"/>
                <w:szCs w:val="24"/>
              </w:rPr>
            </w:pPr>
          </w:p>
        </w:tc>
        <w:tc>
          <w:tcPr>
            <w:tcW w:w="1035"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1/2008-12/2019</w:t>
            </w:r>
          </w:p>
        </w:tc>
        <w:tc>
          <w:tcPr>
            <w:tcW w:w="1178" w:type="dxa"/>
            <w:tcBorders>
              <w:top w:val="single" w:sz="8" w:space="0" w:color="000000"/>
              <w:left w:val="single" w:sz="8" w:space="0" w:color="000000"/>
              <w:bottom w:val="single" w:sz="8" w:space="0" w:color="000000"/>
              <w:right w:val="single" w:sz="8" w:space="0" w:color="000000"/>
            </w:tcBorders>
          </w:tcPr>
          <w:p w:rsidR="008F2A14" w:rsidRPr="00A01653" w:rsidRDefault="00B90EF7" w:rsidP="008F2A14">
            <w:pPr>
              <w:widowControl w:val="0"/>
              <w:spacing w:line="240" w:lineRule="auto"/>
              <w:ind w:left="28" w:right="57"/>
              <w:jc w:val="center"/>
              <w:rPr>
                <w:rFonts w:eastAsia="Calibri"/>
                <w:color w:val="000000"/>
                <w:sz w:val="24"/>
                <w:szCs w:val="24"/>
              </w:rPr>
            </w:pPr>
            <w:r w:rsidRPr="00A01653">
              <w:rPr>
                <w:rFonts w:eastAsia="Calibri"/>
                <w:color w:val="000000"/>
                <w:sz w:val="24"/>
                <w:szCs w:val="24"/>
              </w:rPr>
              <w:t>Đã nghiệm thu</w:t>
            </w:r>
          </w:p>
        </w:tc>
        <w:tc>
          <w:tcPr>
            <w:tcW w:w="1178" w:type="dxa"/>
            <w:tcBorders>
              <w:top w:val="single" w:sz="8" w:space="0" w:color="000000"/>
              <w:left w:val="single" w:sz="8" w:space="0" w:color="000000"/>
              <w:bottom w:val="single" w:sz="8" w:space="0" w:color="000000"/>
              <w:right w:val="nil"/>
            </w:tcBorders>
            <w:vAlign w:val="center"/>
          </w:tcPr>
          <w:p w:rsidR="008F2A14" w:rsidRPr="00A01653" w:rsidRDefault="008F2A14" w:rsidP="008F2A14">
            <w:pPr>
              <w:widowControl w:val="0"/>
              <w:spacing w:line="240" w:lineRule="auto"/>
              <w:ind w:left="28" w:right="57"/>
              <w:jc w:val="center"/>
              <w:rPr>
                <w:rFonts w:eastAsia="Calibri"/>
                <w:color w:val="000000"/>
                <w:sz w:val="24"/>
                <w:szCs w:val="24"/>
              </w:rPr>
            </w:pPr>
            <w:r w:rsidRPr="00A01653">
              <w:rPr>
                <w:rFonts w:eastAsia="Calibri"/>
                <w:color w:val="000000"/>
                <w:sz w:val="24"/>
                <w:szCs w:val="24"/>
              </w:rPr>
              <w:t>300 triệu</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(NSNN 210 triệu, Đối ứng 90 triệu)</w:t>
            </w:r>
          </w:p>
        </w:tc>
        <w:tc>
          <w:tcPr>
            <w:tcW w:w="5483" w:type="dxa"/>
            <w:tcBorders>
              <w:top w:val="single" w:sz="8" w:space="0" w:color="000000"/>
              <w:left w:val="single" w:sz="8" w:space="0" w:color="000000"/>
              <w:bottom w:val="single" w:sz="8" w:space="0" w:color="000000"/>
              <w:right w:val="single" w:sz="8" w:space="0" w:color="000000"/>
            </w:tcBorders>
            <w:vAlign w:val="center"/>
          </w:tcPr>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xml:space="preserve">1.  Phung Van Manh, Continuity and convergence properties </w:t>
            </w:r>
            <w:proofErr w:type="gramStart"/>
            <w:r w:rsidRPr="00A01653">
              <w:rPr>
                <w:rFonts w:eastAsia="Calibri"/>
                <w:color w:val="000000"/>
                <w:sz w:val="24"/>
                <w:szCs w:val="24"/>
              </w:rPr>
              <w:t>of  integral</w:t>
            </w:r>
            <w:proofErr w:type="gramEnd"/>
            <w:r w:rsidRPr="00A01653">
              <w:rPr>
                <w:rFonts w:eastAsia="Calibri"/>
                <w:color w:val="000000"/>
                <w:sz w:val="24"/>
                <w:szCs w:val="24"/>
              </w:rPr>
              <w:t xml:space="preserve"> means of Bojanov-Xu interpolation, Z. Anal.  </w:t>
            </w:r>
            <w:proofErr w:type="gramStart"/>
            <w:r w:rsidRPr="00A01653">
              <w:rPr>
                <w:rFonts w:eastAsia="Calibri"/>
                <w:color w:val="000000"/>
                <w:sz w:val="24"/>
                <w:szCs w:val="24"/>
              </w:rPr>
              <w:t>Anwend.,</w:t>
            </w:r>
            <w:proofErr w:type="gramEnd"/>
            <w:r w:rsidRPr="00A01653">
              <w:rPr>
                <w:rFonts w:eastAsia="Calibri"/>
                <w:color w:val="000000"/>
                <w:sz w:val="24"/>
                <w:szCs w:val="24"/>
              </w:rPr>
              <w:t xml:space="preserve"> Vol 37 (2018), 251-268.  (SCIE).</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2.  Phung Van Manh and Tang Van Long, Interpolation polynomials of Hermite types of harmonic functions based on Radon projectors with constant distances, Appl. Anal.,  98 (2019), 2884-2902.  (SCIE).</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3. Nguyen Xuan Hong and Hoang Van Can, On the approximation of weakly   plurifinely plurisubharmonic functions, Indag. Math., 29 (2018), 1310-1317. (SCIE)</w:t>
            </w:r>
          </w:p>
          <w:p w:rsidR="008F2A14" w:rsidRPr="00A01653" w:rsidRDefault="008F2A14" w:rsidP="008F2A14">
            <w:pPr>
              <w:widowControl w:val="0"/>
              <w:spacing w:line="240" w:lineRule="auto"/>
              <w:ind w:left="28" w:right="57"/>
              <w:rPr>
                <w:rFonts w:eastAsia="Calibri"/>
                <w:color w:val="000000"/>
                <w:sz w:val="24"/>
                <w:szCs w:val="24"/>
              </w:rPr>
            </w:pPr>
            <w:r w:rsidRPr="00A01653">
              <w:rPr>
                <w:rFonts w:eastAsia="Calibri"/>
                <w:color w:val="000000"/>
                <w:sz w:val="24"/>
                <w:szCs w:val="24"/>
              </w:rPr>
              <w:t xml:space="preserve">4.  Nguyen Xuan Hong and Hoang Van Can, Weakly solutions to the complex Monge-Ampère equation on </w:t>
            </w:r>
            <w:r w:rsidRPr="00A01653">
              <w:rPr>
                <w:rFonts w:eastAsia="Calibri"/>
                <w:color w:val="000000"/>
                <w:sz w:val="24"/>
                <w:szCs w:val="24"/>
              </w:rPr>
              <w:lastRenderedPageBreak/>
              <w:t xml:space="preserve">bounded plurifinely hyperconvex domains, Complex Anal. Oper. Theory, 13 (2019), no. 4, 1713–1727.  (SCIE). </w:t>
            </w:r>
          </w:p>
          <w:p w:rsidR="008F2A14" w:rsidRPr="00A01653" w:rsidRDefault="008F2A14" w:rsidP="008F2A14">
            <w:pPr>
              <w:widowControl w:val="0"/>
              <w:spacing w:line="240" w:lineRule="auto"/>
              <w:ind w:left="28" w:right="57"/>
              <w:rPr>
                <w:rFonts w:eastAsia="Calibri"/>
                <w:color w:val="000000"/>
                <w:sz w:val="24"/>
                <w:szCs w:val="24"/>
              </w:rPr>
            </w:pPr>
          </w:p>
        </w:tc>
        <w:tc>
          <w:tcPr>
            <w:tcW w:w="2536" w:type="dxa"/>
            <w:tcBorders>
              <w:top w:val="single" w:sz="8" w:space="0" w:color="000000"/>
              <w:left w:val="single" w:sz="8" w:space="0" w:color="000000"/>
              <w:bottom w:val="single" w:sz="8" w:space="0" w:color="000000"/>
              <w:right w:val="single" w:sz="8" w:space="0" w:color="000000"/>
            </w:tcBorders>
          </w:tcPr>
          <w:p w:rsidR="008F2A14" w:rsidRPr="00A01653" w:rsidRDefault="008F2A14" w:rsidP="008F2A14">
            <w:pPr>
              <w:widowControl w:val="0"/>
              <w:spacing w:line="240" w:lineRule="auto"/>
              <w:ind w:left="28" w:right="57"/>
              <w:rPr>
                <w:rFonts w:eastAsia="Calibri"/>
                <w:color w:val="000000"/>
                <w:sz w:val="24"/>
                <w:szCs w:val="24"/>
              </w:rPr>
            </w:pPr>
          </w:p>
        </w:tc>
        <w:tc>
          <w:tcPr>
            <w:tcW w:w="2692" w:type="dxa"/>
            <w:tcBorders>
              <w:top w:val="single" w:sz="8" w:space="0" w:color="000000"/>
              <w:left w:val="single" w:sz="8" w:space="0" w:color="000000"/>
              <w:bottom w:val="single" w:sz="8" w:space="0" w:color="000000"/>
              <w:right w:val="single" w:sz="8" w:space="0" w:color="000000"/>
            </w:tcBorders>
          </w:tcPr>
          <w:p w:rsidR="008F2A14" w:rsidRPr="00A01653" w:rsidRDefault="008F2A14" w:rsidP="008F2A14">
            <w:pPr>
              <w:widowControl w:val="0"/>
              <w:spacing w:before="240" w:after="240" w:line="240" w:lineRule="auto"/>
              <w:ind w:left="28"/>
              <w:jc w:val="both"/>
              <w:rPr>
                <w:rFonts w:eastAsia="Calibri"/>
                <w:color w:val="000000"/>
                <w:sz w:val="24"/>
                <w:szCs w:val="24"/>
              </w:rPr>
            </w:pPr>
            <w:r w:rsidRPr="00A01653">
              <w:rPr>
                <w:rFonts w:eastAsia="Calibri"/>
                <w:color w:val="000000"/>
                <w:sz w:val="24"/>
                <w:szCs w:val="24"/>
              </w:rPr>
              <w:t>1. Nguyễn Phúc Long, Nội suy dạng Taylor trên siêu mặt đại số trong Cn, Cao học K26, Người hướng dẫn: PGS.TS. Phùng Văn Mạnh.</w:t>
            </w:r>
          </w:p>
          <w:p w:rsidR="008F2A14" w:rsidRPr="00A01653" w:rsidRDefault="008F2A14" w:rsidP="008F2A14">
            <w:pPr>
              <w:widowControl w:val="0"/>
              <w:spacing w:before="240" w:after="240" w:line="240" w:lineRule="auto"/>
              <w:ind w:left="28"/>
              <w:jc w:val="both"/>
              <w:rPr>
                <w:rFonts w:eastAsia="Calibri"/>
                <w:color w:val="000000"/>
                <w:sz w:val="24"/>
                <w:szCs w:val="24"/>
              </w:rPr>
            </w:pPr>
            <w:r w:rsidRPr="00A01653">
              <w:rPr>
                <w:rFonts w:eastAsia="Calibri"/>
                <w:color w:val="000000"/>
                <w:sz w:val="24"/>
                <w:szCs w:val="24"/>
              </w:rPr>
              <w:t>2. Trần Thị Thái Hằng, Nội suy đa thức trên R2 dựa trên phép chiếu Radon, Cao học K26</w:t>
            </w:r>
            <w:proofErr w:type="gramStart"/>
            <w:r w:rsidRPr="00A01653">
              <w:rPr>
                <w:rFonts w:eastAsia="Calibri"/>
                <w:color w:val="000000"/>
                <w:sz w:val="24"/>
                <w:szCs w:val="24"/>
              </w:rPr>
              <w:t>,  Người</w:t>
            </w:r>
            <w:proofErr w:type="gramEnd"/>
            <w:r w:rsidRPr="00A01653">
              <w:rPr>
                <w:rFonts w:eastAsia="Calibri"/>
                <w:color w:val="000000"/>
                <w:sz w:val="24"/>
                <w:szCs w:val="24"/>
              </w:rPr>
              <w:t xml:space="preserve"> hướng dẫn: PGS.TS. </w:t>
            </w:r>
            <w:r w:rsidRPr="00A01653">
              <w:rPr>
                <w:rFonts w:eastAsia="Calibri"/>
                <w:color w:val="000000"/>
                <w:sz w:val="24"/>
                <w:szCs w:val="24"/>
              </w:rPr>
              <w:lastRenderedPageBreak/>
              <w:t>Phùng Văn Mạnh.</w:t>
            </w:r>
          </w:p>
          <w:p w:rsidR="008F2A14" w:rsidRPr="00A01653" w:rsidRDefault="008F2A14" w:rsidP="008F2A14">
            <w:pPr>
              <w:widowControl w:val="0"/>
              <w:spacing w:before="240" w:after="240" w:line="240" w:lineRule="auto"/>
              <w:ind w:left="28"/>
              <w:jc w:val="both"/>
              <w:rPr>
                <w:rFonts w:eastAsia="Calibri"/>
                <w:color w:val="000000"/>
                <w:sz w:val="24"/>
                <w:szCs w:val="24"/>
              </w:rPr>
            </w:pPr>
            <w:r w:rsidRPr="00A01653">
              <w:rPr>
                <w:rFonts w:eastAsia="Calibri"/>
                <w:color w:val="000000"/>
                <w:sz w:val="24"/>
                <w:szCs w:val="24"/>
              </w:rPr>
              <w:t>3. Trần Thị Thu, Đa thức tối thiểu thuần nhất với ràng buộc nội suy, Cao học K26, Người hướng dẫn: PGS.TS. Phùng Văn Mạnh.</w:t>
            </w:r>
          </w:p>
          <w:p w:rsidR="008F2A14" w:rsidRPr="00A01653" w:rsidRDefault="008F2A14" w:rsidP="008F2A14">
            <w:pPr>
              <w:widowControl w:val="0"/>
              <w:spacing w:before="240" w:after="240" w:line="240" w:lineRule="auto"/>
              <w:ind w:left="28"/>
              <w:jc w:val="both"/>
              <w:rPr>
                <w:rFonts w:eastAsia="Calibri"/>
                <w:color w:val="000000"/>
                <w:sz w:val="24"/>
                <w:szCs w:val="24"/>
              </w:rPr>
            </w:pPr>
            <w:r w:rsidRPr="00A01653">
              <w:rPr>
                <w:rFonts w:eastAsia="Calibri"/>
                <w:color w:val="000000"/>
                <w:sz w:val="24"/>
                <w:szCs w:val="24"/>
              </w:rPr>
              <w:t xml:space="preserve">4. Đan Khánh Linh, Bất đẳng thức kiểu Bernstein và ứng dụng xây dựng mạng lưới chính quy, Cao học K27, Người hướng dẫn: PGS.TS. Phùng Văn Mạnh.  </w:t>
            </w:r>
          </w:p>
          <w:p w:rsidR="008F2A14" w:rsidRPr="00A01653" w:rsidRDefault="008F2A14" w:rsidP="008F2A14">
            <w:pPr>
              <w:widowControl w:val="0"/>
              <w:spacing w:line="240" w:lineRule="auto"/>
              <w:ind w:left="28" w:right="57"/>
              <w:rPr>
                <w:rFonts w:eastAsia="Calibri"/>
                <w:color w:val="000000"/>
                <w:sz w:val="24"/>
                <w:szCs w:val="24"/>
              </w:rPr>
            </w:pPr>
          </w:p>
        </w:tc>
        <w:tc>
          <w:tcPr>
            <w:tcW w:w="3013" w:type="dxa"/>
            <w:tcBorders>
              <w:top w:val="single" w:sz="8" w:space="0" w:color="000000"/>
              <w:left w:val="single" w:sz="8" w:space="0" w:color="000000"/>
              <w:bottom w:val="single" w:sz="8" w:space="0" w:color="000000"/>
              <w:right w:val="single" w:sz="8" w:space="0" w:color="000000"/>
            </w:tcBorders>
          </w:tcPr>
          <w:p w:rsidR="008F2A14" w:rsidRPr="00A01653" w:rsidRDefault="008F2A14" w:rsidP="008F2A14">
            <w:pPr>
              <w:widowControl w:val="0"/>
              <w:spacing w:line="240" w:lineRule="auto"/>
              <w:ind w:left="28" w:right="57"/>
              <w:rPr>
                <w:rFonts w:eastAsia="Calibri"/>
                <w:color w:val="000000"/>
                <w:sz w:val="24"/>
                <w:szCs w:val="24"/>
              </w:rPr>
            </w:pPr>
          </w:p>
        </w:tc>
      </w:tr>
    </w:tbl>
    <w:p w:rsidR="00FF23E5" w:rsidRPr="00A01653" w:rsidRDefault="00FF23E5" w:rsidP="00B90EF7">
      <w:pPr>
        <w:rPr>
          <w:sz w:val="24"/>
          <w:szCs w:val="24"/>
        </w:rPr>
      </w:pPr>
    </w:p>
    <w:sectPr w:rsidR="00FF23E5" w:rsidRPr="00A01653" w:rsidSect="00256981">
      <w:pgSz w:w="23814" w:h="16840"/>
      <w:pgMar w:top="1440" w:right="1440" w:bottom="709"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E737D"/>
    <w:multiLevelType w:val="multilevel"/>
    <w:tmpl w:val="AB3211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93F7FDC"/>
    <w:multiLevelType w:val="multilevel"/>
    <w:tmpl w:val="CD34E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C0B5437"/>
    <w:multiLevelType w:val="multilevel"/>
    <w:tmpl w:val="1ABC08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93E43B9"/>
    <w:multiLevelType w:val="multilevel"/>
    <w:tmpl w:val="BF1ADE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449E2528"/>
    <w:multiLevelType w:val="multilevel"/>
    <w:tmpl w:val="472267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4D89551F"/>
    <w:multiLevelType w:val="multilevel"/>
    <w:tmpl w:val="B2586468"/>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DA46200"/>
    <w:multiLevelType w:val="multilevel"/>
    <w:tmpl w:val="B84829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60246E8"/>
    <w:multiLevelType w:val="multilevel"/>
    <w:tmpl w:val="E72037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5CDD504A"/>
    <w:multiLevelType w:val="multilevel"/>
    <w:tmpl w:val="DA08F1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6A25641E"/>
    <w:multiLevelType w:val="hybridMultilevel"/>
    <w:tmpl w:val="5540E166"/>
    <w:lvl w:ilvl="0" w:tplc="637E5C52">
      <w:start w:val="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9D1A1E"/>
    <w:multiLevelType w:val="multilevel"/>
    <w:tmpl w:val="479CA2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10"/>
  </w:num>
  <w:num w:numId="3">
    <w:abstractNumId w:val="4"/>
  </w:num>
  <w:num w:numId="4">
    <w:abstractNumId w:val="5"/>
  </w:num>
  <w:num w:numId="5">
    <w:abstractNumId w:val="2"/>
  </w:num>
  <w:num w:numId="6">
    <w:abstractNumId w:val="3"/>
  </w:num>
  <w:num w:numId="7">
    <w:abstractNumId w:val="0"/>
  </w:num>
  <w:num w:numId="8">
    <w:abstractNumId w:val="1"/>
  </w:num>
  <w:num w:numId="9">
    <w:abstractNumId w:val="8"/>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FF23E5"/>
    <w:rsid w:val="0001156E"/>
    <w:rsid w:val="001F6417"/>
    <w:rsid w:val="00256981"/>
    <w:rsid w:val="00300DD9"/>
    <w:rsid w:val="003357DC"/>
    <w:rsid w:val="005644AB"/>
    <w:rsid w:val="00595C81"/>
    <w:rsid w:val="005E0427"/>
    <w:rsid w:val="006D0824"/>
    <w:rsid w:val="006F50EC"/>
    <w:rsid w:val="00720FF3"/>
    <w:rsid w:val="008A4885"/>
    <w:rsid w:val="008F2A14"/>
    <w:rsid w:val="009120E6"/>
    <w:rsid w:val="00A01653"/>
    <w:rsid w:val="00B90EF7"/>
    <w:rsid w:val="00C7366C"/>
    <w:rsid w:val="00D63EBF"/>
    <w:rsid w:val="00E411B2"/>
    <w:rsid w:val="00F21164"/>
    <w:rsid w:val="00F804B2"/>
    <w:rsid w:val="00FF23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981"/>
  </w:style>
  <w:style w:type="paragraph" w:styleId="Heading1">
    <w:name w:val="heading 1"/>
    <w:basedOn w:val="Normal"/>
    <w:next w:val="Normal"/>
    <w:rsid w:val="00256981"/>
    <w:pPr>
      <w:keepNext/>
      <w:keepLines/>
      <w:spacing w:before="480" w:after="120"/>
      <w:outlineLvl w:val="0"/>
    </w:pPr>
    <w:rPr>
      <w:b/>
      <w:sz w:val="48"/>
      <w:szCs w:val="48"/>
    </w:rPr>
  </w:style>
  <w:style w:type="paragraph" w:styleId="Heading2">
    <w:name w:val="heading 2"/>
    <w:basedOn w:val="Normal"/>
    <w:next w:val="Normal"/>
    <w:rsid w:val="00256981"/>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543327"/>
    <w:pPr>
      <w:keepNext/>
      <w:spacing w:before="240" w:after="60" w:line="276" w:lineRule="auto"/>
      <w:outlineLvl w:val="2"/>
    </w:pPr>
    <w:rPr>
      <w:rFonts w:ascii="Calibri Light" w:hAnsi="Calibri Light"/>
      <w:b/>
      <w:bCs/>
      <w:sz w:val="26"/>
      <w:szCs w:val="26"/>
    </w:rPr>
  </w:style>
  <w:style w:type="paragraph" w:styleId="Heading4">
    <w:name w:val="heading 4"/>
    <w:basedOn w:val="Normal"/>
    <w:next w:val="Normal"/>
    <w:rsid w:val="00256981"/>
    <w:pPr>
      <w:keepNext/>
      <w:keepLines/>
      <w:spacing w:before="240" w:after="40"/>
      <w:outlineLvl w:val="3"/>
    </w:pPr>
    <w:rPr>
      <w:b/>
      <w:sz w:val="24"/>
      <w:szCs w:val="24"/>
    </w:rPr>
  </w:style>
  <w:style w:type="paragraph" w:styleId="Heading5">
    <w:name w:val="heading 5"/>
    <w:basedOn w:val="Normal"/>
    <w:next w:val="Normal"/>
    <w:rsid w:val="00256981"/>
    <w:pPr>
      <w:keepNext/>
      <w:keepLines/>
      <w:spacing w:before="220" w:after="40"/>
      <w:outlineLvl w:val="4"/>
    </w:pPr>
    <w:rPr>
      <w:b/>
      <w:sz w:val="22"/>
      <w:szCs w:val="22"/>
    </w:rPr>
  </w:style>
  <w:style w:type="paragraph" w:styleId="Heading6">
    <w:name w:val="heading 6"/>
    <w:basedOn w:val="Normal"/>
    <w:next w:val="Normal"/>
    <w:rsid w:val="0025698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56981"/>
    <w:pPr>
      <w:keepNext/>
      <w:keepLines/>
      <w:spacing w:before="480" w:after="120"/>
    </w:pPr>
    <w:rPr>
      <w:b/>
      <w:sz w:val="72"/>
      <w:szCs w:val="72"/>
    </w:rPr>
  </w:style>
  <w:style w:type="paragraph" w:styleId="NormalWeb">
    <w:name w:val="Normal (Web)"/>
    <w:basedOn w:val="Normal"/>
    <w:uiPriority w:val="99"/>
    <w:semiHidden/>
    <w:unhideWhenUsed/>
    <w:rsid w:val="00E73DCC"/>
    <w:pPr>
      <w:spacing w:before="100" w:beforeAutospacing="1" w:after="100" w:afterAutospacing="1" w:line="240" w:lineRule="auto"/>
    </w:pPr>
    <w:rPr>
      <w:sz w:val="24"/>
      <w:szCs w:val="24"/>
    </w:rPr>
  </w:style>
  <w:style w:type="paragraph" w:styleId="ListParagraph">
    <w:name w:val="List Paragraph"/>
    <w:basedOn w:val="Normal"/>
    <w:uiPriority w:val="34"/>
    <w:qFormat/>
    <w:rsid w:val="00BB48F8"/>
    <w:pPr>
      <w:ind w:left="720"/>
      <w:contextualSpacing/>
    </w:pPr>
  </w:style>
  <w:style w:type="character" w:customStyle="1" w:styleId="Heading3Char">
    <w:name w:val="Heading 3 Char"/>
    <w:basedOn w:val="DefaultParagraphFont"/>
    <w:link w:val="Heading3"/>
    <w:uiPriority w:val="9"/>
    <w:rsid w:val="00543327"/>
    <w:rPr>
      <w:rFonts w:ascii="Calibri Light" w:eastAsia="Times New Roman" w:hAnsi="Calibri Light" w:cs="Times New Roman"/>
      <w:b/>
      <w:bCs/>
      <w:sz w:val="26"/>
      <w:szCs w:val="26"/>
    </w:rPr>
  </w:style>
  <w:style w:type="paragraph" w:styleId="Header">
    <w:name w:val="header"/>
    <w:basedOn w:val="Normal"/>
    <w:link w:val="HeaderChar"/>
    <w:uiPriority w:val="99"/>
    <w:unhideWhenUsed/>
    <w:rsid w:val="00AF3A96"/>
    <w:pPr>
      <w:tabs>
        <w:tab w:val="center" w:pos="4680"/>
        <w:tab w:val="right" w:pos="9360"/>
      </w:tabs>
      <w:spacing w:line="240" w:lineRule="auto"/>
    </w:pPr>
  </w:style>
  <w:style w:type="character" w:customStyle="1" w:styleId="HeaderChar">
    <w:name w:val="Header Char"/>
    <w:basedOn w:val="DefaultParagraphFont"/>
    <w:link w:val="Header"/>
    <w:uiPriority w:val="99"/>
    <w:rsid w:val="00AF3A96"/>
  </w:style>
  <w:style w:type="paragraph" w:styleId="Footer">
    <w:name w:val="footer"/>
    <w:basedOn w:val="Normal"/>
    <w:link w:val="FooterChar"/>
    <w:uiPriority w:val="99"/>
    <w:unhideWhenUsed/>
    <w:rsid w:val="00AF3A96"/>
    <w:pPr>
      <w:tabs>
        <w:tab w:val="center" w:pos="4680"/>
        <w:tab w:val="right" w:pos="9360"/>
      </w:tabs>
      <w:spacing w:line="240" w:lineRule="auto"/>
    </w:pPr>
  </w:style>
  <w:style w:type="character" w:customStyle="1" w:styleId="FooterChar">
    <w:name w:val="Footer Char"/>
    <w:basedOn w:val="DefaultParagraphFont"/>
    <w:link w:val="Footer"/>
    <w:uiPriority w:val="99"/>
    <w:rsid w:val="00AF3A96"/>
  </w:style>
  <w:style w:type="paragraph" w:styleId="Subtitle">
    <w:name w:val="Subtitle"/>
    <w:basedOn w:val="Normal"/>
    <w:next w:val="Normal"/>
    <w:rsid w:val="00256981"/>
    <w:pPr>
      <w:keepNext/>
      <w:keepLines/>
      <w:spacing w:before="360" w:after="80"/>
    </w:pPr>
    <w:rPr>
      <w:rFonts w:ascii="Georgia" w:eastAsia="Georgia" w:hAnsi="Georgia" w:cs="Georgia"/>
      <w:i/>
      <w:color w:val="666666"/>
      <w:sz w:val="48"/>
      <w:szCs w:val="48"/>
    </w:rPr>
  </w:style>
  <w:style w:type="table" w:customStyle="1" w:styleId="a">
    <w:basedOn w:val="TableNormal"/>
    <w:rsid w:val="00256981"/>
    <w:tblPr>
      <w:tblStyleRowBandSize w:val="1"/>
      <w:tblStyleColBandSize w:val="1"/>
      <w:tblInd w:w="0" w:type="dxa"/>
      <w:tblCellMar>
        <w:top w:w="0" w:type="dxa"/>
        <w:left w:w="0" w:type="dxa"/>
        <w:bottom w:w="0" w:type="dxa"/>
        <w:right w:w="0" w:type="dxa"/>
      </w:tblCellMar>
    </w:tblPr>
  </w:style>
  <w:style w:type="table" w:customStyle="1" w:styleId="a0">
    <w:basedOn w:val="TableNormal"/>
    <w:rsid w:val="00256981"/>
    <w:tblPr>
      <w:tblStyleRowBandSize w:val="1"/>
      <w:tblStyleColBandSize w:val="1"/>
      <w:tblInd w:w="0" w:type="dxa"/>
      <w:tblCellMar>
        <w:top w:w="0" w:type="dxa"/>
        <w:left w:w="0" w:type="dxa"/>
        <w:bottom w:w="0" w:type="dxa"/>
        <w:right w:w="0" w:type="dxa"/>
      </w:tblCellMar>
    </w:tblPr>
  </w:style>
  <w:style w:type="table" w:customStyle="1" w:styleId="a1">
    <w:basedOn w:val="TableNormal"/>
    <w:rsid w:val="00256981"/>
    <w:tblPr>
      <w:tblStyleRowBandSize w:val="1"/>
      <w:tblStyleColBandSize w:val="1"/>
      <w:tblInd w:w="0" w:type="dxa"/>
      <w:tblCellMar>
        <w:top w:w="0" w:type="dxa"/>
        <w:left w:w="0" w:type="dxa"/>
        <w:bottom w:w="0" w:type="dxa"/>
        <w:right w:w="0" w:type="dxa"/>
      </w:tblCellMar>
    </w:tblPr>
  </w:style>
  <w:style w:type="table" w:customStyle="1" w:styleId="a2">
    <w:basedOn w:val="TableNormal"/>
    <w:rsid w:val="00256981"/>
    <w:tblPr>
      <w:tblStyleRowBandSize w:val="1"/>
      <w:tblStyleColBandSize w:val="1"/>
      <w:tblInd w:w="0" w:type="dxa"/>
      <w:tblCellMar>
        <w:top w:w="0" w:type="dxa"/>
        <w:left w:w="0" w:type="dxa"/>
        <w:bottom w:w="0" w:type="dxa"/>
        <w:right w:w="0" w:type="dxa"/>
      </w:tblCellMar>
    </w:tblPr>
  </w:style>
  <w:style w:type="table" w:customStyle="1" w:styleId="a3">
    <w:basedOn w:val="TableNormal"/>
    <w:rsid w:val="00256981"/>
    <w:tblPr>
      <w:tblStyleRowBandSize w:val="1"/>
      <w:tblStyleColBandSize w:val="1"/>
      <w:tblInd w:w="0" w:type="dxa"/>
      <w:tblCellMar>
        <w:top w:w="0" w:type="dxa"/>
        <w:left w:w="0" w:type="dxa"/>
        <w:bottom w:w="0" w:type="dxa"/>
        <w:right w:w="0" w:type="dxa"/>
      </w:tblCellMar>
    </w:tblPr>
  </w:style>
  <w:style w:type="table" w:customStyle="1" w:styleId="a4">
    <w:basedOn w:val="TableNormal"/>
    <w:rsid w:val="00256981"/>
    <w:tblPr>
      <w:tblStyleRowBandSize w:val="1"/>
      <w:tblStyleColBandSize w:val="1"/>
      <w:tblInd w:w="0" w:type="dxa"/>
      <w:tblCellMar>
        <w:top w:w="0" w:type="dxa"/>
        <w:left w:w="0" w:type="dxa"/>
        <w:bottom w:w="0" w:type="dxa"/>
        <w:right w:w="0" w:type="dxa"/>
      </w:tblCellMar>
    </w:tblPr>
  </w:style>
  <w:style w:type="character" w:styleId="Hyperlink">
    <w:name w:val="Hyperlink"/>
    <w:basedOn w:val="DefaultParagraphFont"/>
    <w:uiPriority w:val="99"/>
    <w:unhideWhenUsed/>
    <w:rsid w:val="008F2A14"/>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tdb.hnue.edu.vn/portal/journals.php?articleid=6107" TargetMode="External"/><Relationship Id="rId13" Type="http://schemas.openxmlformats.org/officeDocument/2006/relationships/hyperlink" Target="https://www.sciencedirect.com/science/journal/13877003/112/supp/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sci-hub.se/10.3390/polym12091963" TargetMode="External"/><Relationship Id="rId12" Type="http://schemas.openxmlformats.org/officeDocument/2006/relationships/hyperlink" Target="https://www.sciencedirect.com/science/journal/13877003/112/supp/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crothink.org/journal/index.php/jse/issue/view/899" TargetMode="External"/><Relationship Id="rId1" Type="http://schemas.openxmlformats.org/officeDocument/2006/relationships/customXml" Target="../customXml/item1.xml"/><Relationship Id="rId6" Type="http://schemas.openxmlformats.org/officeDocument/2006/relationships/hyperlink" Target="https://sci-hub.se/10.1088/1674-1056/ab7e95" TargetMode="External"/><Relationship Id="rId11" Type="http://schemas.openxmlformats.org/officeDocument/2006/relationships/hyperlink" Target="https://www.sciencedirect.com/science/journal/13877003" TargetMode="External"/><Relationship Id="rId5" Type="http://schemas.openxmlformats.org/officeDocument/2006/relationships/webSettings" Target="webSettings.xml"/><Relationship Id="rId15" Type="http://schemas.openxmlformats.org/officeDocument/2006/relationships/hyperlink" Target="http://www.macrothink.org/journal/index.php/jse/article/view/15579" TargetMode="External"/><Relationship Id="rId10" Type="http://schemas.openxmlformats.org/officeDocument/2006/relationships/hyperlink" Target="https://www.sciencedirect.com/science/journal/13877003" TargetMode="External"/><Relationship Id="rId4" Type="http://schemas.openxmlformats.org/officeDocument/2006/relationships/settings" Target="settings.xml"/><Relationship Id="rId9" Type="http://schemas.openxmlformats.org/officeDocument/2006/relationships/hyperlink" Target="https://doi.org/10.1134/S0036024420060126" TargetMode="External"/><Relationship Id="rId14" Type="http://schemas.openxmlformats.org/officeDocument/2006/relationships/hyperlink" Target="http://www.macrothink.org/journal/index.php/jse/article/view/155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B/i/4XBcj6/DjzHX/d3gy070jA==">AMUW2mVUHkRlLdQdC9RDrbjsAQmYAOirM/YGtpuJzdlXCgu04P1GfPwfTRLMwuV5i/4BQWxB0CNqb0ePOmNL+Opuab6Z8Usm+BJlTtNwH99XGcf+QRiGu/ZbctrlHYLvdkuzLZO/qzWq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3408</Words>
  <Characters>19429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Blue-Green</cp:lastModifiedBy>
  <cp:revision>16</cp:revision>
  <dcterms:created xsi:type="dcterms:W3CDTF">2020-08-19T10:02:00Z</dcterms:created>
  <dcterms:modified xsi:type="dcterms:W3CDTF">2021-03-31T02:05:00Z</dcterms:modified>
</cp:coreProperties>
</file>